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414" w:rsidRPr="00B533F1" w:rsidRDefault="000A3E5D" w:rsidP="008F61BB">
      <w:pPr>
        <w:spacing w:line="240" w:lineRule="auto"/>
        <w:rPr>
          <w:rFonts w:ascii="Arial" w:hAnsi="Arial" w:cs="Arial"/>
          <w:sz w:val="24"/>
          <w:szCs w:val="24"/>
        </w:rPr>
      </w:pPr>
      <w:r w:rsidRPr="00B533F1">
        <w:rPr>
          <w:rFonts w:ascii="Arial" w:hAnsi="Arial" w:cs="Arial"/>
          <w:sz w:val="24"/>
          <w:szCs w:val="24"/>
        </w:rPr>
        <w:t>Historisches</w:t>
      </w:r>
      <w:r w:rsidR="00877917" w:rsidRPr="00B533F1">
        <w:rPr>
          <w:rFonts w:ascii="Arial" w:hAnsi="Arial" w:cs="Arial"/>
          <w:sz w:val="24"/>
          <w:szCs w:val="24"/>
        </w:rPr>
        <w:t xml:space="preserve"> Institut</w:t>
      </w:r>
      <w:r w:rsidR="00107414" w:rsidRPr="00B533F1">
        <w:rPr>
          <w:rFonts w:ascii="Arial" w:hAnsi="Arial" w:cs="Arial"/>
          <w:sz w:val="24"/>
          <w:szCs w:val="24"/>
        </w:rPr>
        <w:t xml:space="preserve"> der Universität zu Köln</w:t>
      </w:r>
    </w:p>
    <w:p w:rsidR="000A3E5D" w:rsidRPr="00B533F1" w:rsidRDefault="000A3E5D" w:rsidP="008F61BB">
      <w:pPr>
        <w:spacing w:line="240" w:lineRule="auto"/>
        <w:rPr>
          <w:rFonts w:ascii="Arial" w:hAnsi="Arial" w:cs="Arial"/>
          <w:sz w:val="24"/>
          <w:szCs w:val="24"/>
        </w:rPr>
      </w:pPr>
      <w:r w:rsidRPr="00B533F1">
        <w:rPr>
          <w:rFonts w:ascii="Arial" w:hAnsi="Arial" w:cs="Arial"/>
          <w:sz w:val="24"/>
          <w:szCs w:val="24"/>
        </w:rPr>
        <w:t>Dozent: PD Dr. Werner Tschacher, Akademischer Oberrat für Geschichte in Praxis und Beruf</w:t>
      </w:r>
    </w:p>
    <w:p w:rsidR="007E0CA4" w:rsidRPr="00B533F1" w:rsidRDefault="007E0CA4" w:rsidP="008F61BB">
      <w:pPr>
        <w:spacing w:line="240" w:lineRule="auto"/>
        <w:rPr>
          <w:rStyle w:val="Hyperlink"/>
          <w:rFonts w:ascii="Arial" w:hAnsi="Arial" w:cs="Arial"/>
          <w:sz w:val="24"/>
          <w:szCs w:val="24"/>
        </w:rPr>
      </w:pPr>
      <w:r w:rsidRPr="00B533F1">
        <w:rPr>
          <w:rFonts w:ascii="Arial" w:hAnsi="Arial" w:cs="Arial"/>
          <w:sz w:val="24"/>
          <w:szCs w:val="24"/>
        </w:rPr>
        <w:t xml:space="preserve">Büro: Meister-Ekkehart-Str. 11, Tel. 0221/470-2204; E-Mail: </w:t>
      </w:r>
      <w:hyperlink r:id="rId7" w:history="1">
        <w:r w:rsidRPr="00B533F1">
          <w:rPr>
            <w:rStyle w:val="Hyperlink"/>
            <w:rFonts w:ascii="Arial" w:hAnsi="Arial" w:cs="Arial"/>
            <w:sz w:val="24"/>
            <w:szCs w:val="24"/>
          </w:rPr>
          <w:t>wtschach@uni-koeln.de</w:t>
        </w:r>
      </w:hyperlink>
    </w:p>
    <w:p w:rsidR="00B533F1" w:rsidRPr="00801639" w:rsidRDefault="00B533F1" w:rsidP="008F61BB">
      <w:pPr>
        <w:spacing w:line="240" w:lineRule="auto"/>
        <w:rPr>
          <w:rFonts w:ascii="Arial" w:hAnsi="Arial" w:cs="Arial"/>
          <w:sz w:val="24"/>
          <w:szCs w:val="24"/>
        </w:rPr>
      </w:pPr>
    </w:p>
    <w:p w:rsidR="00B533F1" w:rsidRDefault="00B533F1" w:rsidP="00B533F1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533F1">
        <w:rPr>
          <w:rFonts w:ascii="Arial" w:hAnsi="Arial" w:cs="Arial"/>
          <w:b/>
          <w:sz w:val="28"/>
          <w:szCs w:val="28"/>
        </w:rPr>
        <w:t>Lektüre</w:t>
      </w:r>
      <w:r w:rsidR="00E14EAB">
        <w:rPr>
          <w:rFonts w:ascii="Arial" w:hAnsi="Arial" w:cs="Arial"/>
          <w:b/>
          <w:sz w:val="28"/>
          <w:szCs w:val="28"/>
        </w:rPr>
        <w:t>l</w:t>
      </w:r>
      <w:r w:rsidR="003F7448">
        <w:rPr>
          <w:rFonts w:ascii="Arial" w:hAnsi="Arial" w:cs="Arial"/>
          <w:b/>
          <w:sz w:val="28"/>
          <w:szCs w:val="28"/>
        </w:rPr>
        <w:t xml:space="preserve">iste: </w:t>
      </w:r>
      <w:r w:rsidR="0009644E">
        <w:rPr>
          <w:rFonts w:ascii="Arial" w:hAnsi="Arial" w:cs="Arial"/>
          <w:b/>
          <w:sz w:val="28"/>
          <w:szCs w:val="28"/>
        </w:rPr>
        <w:t>1</w:t>
      </w:r>
      <w:r w:rsidR="0053163C">
        <w:rPr>
          <w:rFonts w:ascii="Arial" w:hAnsi="Arial" w:cs="Arial"/>
          <w:b/>
          <w:sz w:val="28"/>
          <w:szCs w:val="28"/>
        </w:rPr>
        <w:t>5</w:t>
      </w:r>
      <w:r w:rsidR="006C43DF">
        <w:rPr>
          <w:rFonts w:ascii="Arial" w:hAnsi="Arial" w:cs="Arial"/>
          <w:b/>
          <w:sz w:val="28"/>
          <w:szCs w:val="28"/>
        </w:rPr>
        <w:t xml:space="preserve">. Aufl., Stand: </w:t>
      </w:r>
      <w:r w:rsidR="0053163C">
        <w:rPr>
          <w:rFonts w:ascii="Arial" w:hAnsi="Arial" w:cs="Arial"/>
          <w:b/>
          <w:sz w:val="28"/>
          <w:szCs w:val="28"/>
        </w:rPr>
        <w:t>1</w:t>
      </w:r>
      <w:r w:rsidR="00A13F95">
        <w:rPr>
          <w:rFonts w:ascii="Arial" w:hAnsi="Arial" w:cs="Arial"/>
          <w:b/>
          <w:sz w:val="28"/>
          <w:szCs w:val="28"/>
        </w:rPr>
        <w:t>4</w:t>
      </w:r>
      <w:r w:rsidR="003F7448">
        <w:rPr>
          <w:rFonts w:ascii="Arial" w:hAnsi="Arial" w:cs="Arial"/>
          <w:b/>
          <w:sz w:val="28"/>
          <w:szCs w:val="28"/>
        </w:rPr>
        <w:t>.</w:t>
      </w:r>
      <w:r w:rsidR="009D39E1">
        <w:rPr>
          <w:rFonts w:ascii="Arial" w:hAnsi="Arial" w:cs="Arial"/>
          <w:b/>
          <w:sz w:val="28"/>
          <w:szCs w:val="28"/>
        </w:rPr>
        <w:t>12</w:t>
      </w:r>
      <w:r w:rsidRPr="00B533F1">
        <w:rPr>
          <w:rFonts w:ascii="Arial" w:hAnsi="Arial" w:cs="Arial"/>
          <w:b/>
          <w:sz w:val="28"/>
          <w:szCs w:val="28"/>
        </w:rPr>
        <w:t>.2017</w:t>
      </w:r>
    </w:p>
    <w:p w:rsidR="009E20EB" w:rsidRDefault="009E20EB" w:rsidP="00B533F1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9E20EB" w:rsidRDefault="009E20EB" w:rsidP="009E20EB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Inhaltsverzeichnis</w:t>
      </w:r>
    </w:p>
    <w:p w:rsidR="009E20EB" w:rsidRDefault="009E20EB" w:rsidP="009E20EB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9E20EB" w:rsidRDefault="009E20EB" w:rsidP="009E20EB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Überblicke und Einführungen………………………………………………………</w:t>
      </w:r>
      <w:r w:rsidR="00F51636">
        <w:rPr>
          <w:rFonts w:ascii="Arial" w:hAnsi="Arial" w:cs="Arial"/>
          <w:b/>
          <w:sz w:val="24"/>
          <w:szCs w:val="24"/>
        </w:rPr>
        <w:t>..</w:t>
      </w:r>
      <w:r w:rsidR="00E84E90">
        <w:rPr>
          <w:rFonts w:ascii="Arial" w:hAnsi="Arial" w:cs="Arial"/>
          <w:b/>
          <w:sz w:val="24"/>
          <w:szCs w:val="24"/>
        </w:rPr>
        <w:t>S. 2</w:t>
      </w:r>
    </w:p>
    <w:p w:rsidR="009E20EB" w:rsidRDefault="009E20EB" w:rsidP="009E20E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801639">
        <w:rPr>
          <w:rFonts w:ascii="Arial" w:hAnsi="Arial" w:cs="Arial"/>
          <w:b/>
          <w:sz w:val="24"/>
          <w:szCs w:val="24"/>
        </w:rPr>
        <w:t>Schlüssel- und Fach</w:t>
      </w:r>
      <w:r>
        <w:rPr>
          <w:rFonts w:ascii="Arial" w:hAnsi="Arial" w:cs="Arial"/>
          <w:b/>
          <w:sz w:val="24"/>
          <w:szCs w:val="24"/>
        </w:rPr>
        <w:t>kompetenzen………………………………………………...</w:t>
      </w:r>
      <w:r w:rsidR="00F51636">
        <w:rPr>
          <w:rFonts w:ascii="Arial" w:hAnsi="Arial" w:cs="Arial"/>
          <w:b/>
          <w:sz w:val="24"/>
          <w:szCs w:val="24"/>
        </w:rPr>
        <w:t>..</w:t>
      </w:r>
      <w:r>
        <w:rPr>
          <w:rFonts w:ascii="Arial" w:hAnsi="Arial" w:cs="Arial"/>
          <w:b/>
          <w:sz w:val="24"/>
          <w:szCs w:val="24"/>
        </w:rPr>
        <w:t xml:space="preserve">S. </w:t>
      </w:r>
      <w:r w:rsidR="00A13F95">
        <w:rPr>
          <w:rFonts w:ascii="Arial" w:hAnsi="Arial" w:cs="Arial"/>
          <w:b/>
          <w:sz w:val="24"/>
          <w:szCs w:val="24"/>
        </w:rPr>
        <w:t>4</w:t>
      </w:r>
    </w:p>
    <w:p w:rsidR="00803DB4" w:rsidRDefault="00803DB4" w:rsidP="009E20E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801639">
        <w:rPr>
          <w:rFonts w:ascii="Arial" w:hAnsi="Arial" w:cs="Arial"/>
          <w:b/>
          <w:sz w:val="24"/>
          <w:szCs w:val="24"/>
        </w:rPr>
        <w:t>Bewerbung</w:t>
      </w:r>
      <w:r w:rsidR="00A13F95">
        <w:rPr>
          <w:rFonts w:ascii="Arial" w:hAnsi="Arial" w:cs="Arial"/>
          <w:b/>
          <w:sz w:val="24"/>
          <w:szCs w:val="24"/>
        </w:rPr>
        <w:t xml:space="preserve"> </w:t>
      </w:r>
      <w:r w:rsidRPr="00801639">
        <w:rPr>
          <w:rFonts w:ascii="Arial" w:hAnsi="Arial" w:cs="Arial"/>
          <w:b/>
          <w:sz w:val="24"/>
          <w:szCs w:val="24"/>
        </w:rPr>
        <w:t>/</w:t>
      </w:r>
      <w:r w:rsidR="00A13F95">
        <w:rPr>
          <w:rFonts w:ascii="Arial" w:hAnsi="Arial" w:cs="Arial"/>
          <w:b/>
          <w:sz w:val="24"/>
          <w:szCs w:val="24"/>
        </w:rPr>
        <w:t xml:space="preserve"> </w:t>
      </w:r>
      <w:r w:rsidRPr="00801639">
        <w:rPr>
          <w:rFonts w:ascii="Arial" w:hAnsi="Arial" w:cs="Arial"/>
          <w:b/>
          <w:sz w:val="24"/>
          <w:szCs w:val="24"/>
        </w:rPr>
        <w:t>Praktikum</w:t>
      </w:r>
      <w:r>
        <w:rPr>
          <w:rFonts w:ascii="Arial" w:hAnsi="Arial" w:cs="Arial"/>
          <w:b/>
          <w:sz w:val="24"/>
          <w:szCs w:val="24"/>
        </w:rPr>
        <w:t>……………………………………………………………</w:t>
      </w:r>
      <w:r w:rsidR="00A13F95">
        <w:rPr>
          <w:rFonts w:ascii="Arial" w:hAnsi="Arial" w:cs="Arial"/>
          <w:b/>
          <w:sz w:val="24"/>
          <w:szCs w:val="24"/>
        </w:rPr>
        <w:t>….</w:t>
      </w:r>
      <w:r w:rsidR="006C43DF">
        <w:rPr>
          <w:rFonts w:ascii="Arial" w:hAnsi="Arial" w:cs="Arial"/>
          <w:b/>
          <w:sz w:val="24"/>
          <w:szCs w:val="24"/>
        </w:rPr>
        <w:t xml:space="preserve">S. </w:t>
      </w:r>
      <w:r w:rsidR="00A13F95">
        <w:rPr>
          <w:rFonts w:ascii="Arial" w:hAnsi="Arial" w:cs="Arial"/>
          <w:b/>
          <w:sz w:val="24"/>
          <w:szCs w:val="24"/>
        </w:rPr>
        <w:t>10</w:t>
      </w:r>
    </w:p>
    <w:p w:rsidR="00803DB4" w:rsidRDefault="00803DB4" w:rsidP="009E20E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801639">
        <w:rPr>
          <w:rFonts w:ascii="Arial" w:hAnsi="Arial" w:cs="Arial"/>
          <w:b/>
          <w:sz w:val="24"/>
          <w:szCs w:val="24"/>
        </w:rPr>
        <w:t>Berufsfeld Archiv</w:t>
      </w:r>
      <w:r w:rsidR="00A13F95">
        <w:rPr>
          <w:rFonts w:ascii="Arial" w:hAnsi="Arial" w:cs="Arial"/>
          <w:b/>
          <w:sz w:val="24"/>
          <w:szCs w:val="24"/>
        </w:rPr>
        <w:t xml:space="preserve"> </w:t>
      </w:r>
      <w:r w:rsidRPr="00801639">
        <w:rPr>
          <w:rFonts w:ascii="Arial" w:hAnsi="Arial" w:cs="Arial"/>
          <w:b/>
          <w:sz w:val="24"/>
          <w:szCs w:val="24"/>
        </w:rPr>
        <w:t>/</w:t>
      </w:r>
      <w:r w:rsidR="00A13F95">
        <w:rPr>
          <w:rFonts w:ascii="Arial" w:hAnsi="Arial" w:cs="Arial"/>
          <w:b/>
          <w:sz w:val="24"/>
          <w:szCs w:val="24"/>
        </w:rPr>
        <w:t xml:space="preserve"> </w:t>
      </w:r>
      <w:r w:rsidRPr="00801639">
        <w:rPr>
          <w:rFonts w:ascii="Arial" w:hAnsi="Arial" w:cs="Arial"/>
          <w:b/>
          <w:sz w:val="24"/>
          <w:szCs w:val="24"/>
        </w:rPr>
        <w:t>Dokumentation</w:t>
      </w:r>
      <w:r>
        <w:rPr>
          <w:rFonts w:ascii="Arial" w:hAnsi="Arial" w:cs="Arial"/>
          <w:b/>
          <w:sz w:val="24"/>
          <w:szCs w:val="24"/>
        </w:rPr>
        <w:t>……………………………………………….</w:t>
      </w:r>
      <w:r w:rsidR="00A13F95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.</w:t>
      </w:r>
      <w:r w:rsidR="00D520B5">
        <w:rPr>
          <w:rFonts w:ascii="Arial" w:hAnsi="Arial" w:cs="Arial"/>
          <w:b/>
          <w:sz w:val="24"/>
          <w:szCs w:val="24"/>
        </w:rPr>
        <w:t>S. 1</w:t>
      </w:r>
      <w:r w:rsidR="00A13F95">
        <w:rPr>
          <w:rFonts w:ascii="Arial" w:hAnsi="Arial" w:cs="Arial"/>
          <w:b/>
          <w:sz w:val="24"/>
          <w:szCs w:val="24"/>
        </w:rPr>
        <w:t>2</w:t>
      </w:r>
    </w:p>
    <w:p w:rsidR="00803DB4" w:rsidRDefault="00803DB4" w:rsidP="009E20E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801639">
        <w:rPr>
          <w:rFonts w:ascii="Arial" w:hAnsi="Arial" w:cs="Arial"/>
          <w:b/>
          <w:sz w:val="24"/>
          <w:szCs w:val="24"/>
        </w:rPr>
        <w:t>Berufsfeld Ausstellung/Museum/Gedenkstätte</w:t>
      </w:r>
      <w:r>
        <w:rPr>
          <w:rFonts w:ascii="Arial" w:hAnsi="Arial" w:cs="Arial"/>
          <w:b/>
          <w:sz w:val="24"/>
          <w:szCs w:val="24"/>
        </w:rPr>
        <w:t>…………………………………</w:t>
      </w:r>
      <w:r w:rsidR="006974E5">
        <w:rPr>
          <w:rFonts w:ascii="Arial" w:hAnsi="Arial" w:cs="Arial"/>
          <w:b/>
          <w:sz w:val="24"/>
          <w:szCs w:val="24"/>
        </w:rPr>
        <w:t>..S. 1</w:t>
      </w:r>
      <w:r w:rsidR="00A13F95">
        <w:rPr>
          <w:rFonts w:ascii="Arial" w:hAnsi="Arial" w:cs="Arial"/>
          <w:b/>
          <w:sz w:val="24"/>
          <w:szCs w:val="24"/>
        </w:rPr>
        <w:t>3</w:t>
      </w:r>
    </w:p>
    <w:p w:rsidR="00803DB4" w:rsidRDefault="00803DB4" w:rsidP="009E20E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801639">
        <w:rPr>
          <w:rFonts w:ascii="Arial" w:hAnsi="Arial" w:cs="Arial"/>
          <w:b/>
          <w:sz w:val="24"/>
          <w:szCs w:val="24"/>
        </w:rPr>
        <w:t>Berufsfeld Bibliothek</w:t>
      </w:r>
      <w:r w:rsidR="00A13F95">
        <w:rPr>
          <w:rFonts w:ascii="Arial" w:hAnsi="Arial" w:cs="Arial"/>
          <w:b/>
          <w:sz w:val="24"/>
          <w:szCs w:val="24"/>
        </w:rPr>
        <w:t xml:space="preserve"> </w:t>
      </w:r>
      <w:r w:rsidRPr="00801639">
        <w:rPr>
          <w:rFonts w:ascii="Arial" w:hAnsi="Arial" w:cs="Arial"/>
          <w:b/>
          <w:sz w:val="24"/>
          <w:szCs w:val="24"/>
        </w:rPr>
        <w:t>/</w:t>
      </w:r>
      <w:r w:rsidR="00A13F95">
        <w:rPr>
          <w:rFonts w:ascii="Arial" w:hAnsi="Arial" w:cs="Arial"/>
          <w:b/>
          <w:sz w:val="24"/>
          <w:szCs w:val="24"/>
        </w:rPr>
        <w:t xml:space="preserve"> </w:t>
      </w:r>
      <w:r w:rsidRPr="00801639">
        <w:rPr>
          <w:rFonts w:ascii="Arial" w:hAnsi="Arial" w:cs="Arial"/>
          <w:b/>
          <w:sz w:val="24"/>
          <w:szCs w:val="24"/>
        </w:rPr>
        <w:t>Buchhandel/Verlag</w:t>
      </w:r>
      <w:r>
        <w:rPr>
          <w:rFonts w:ascii="Arial" w:hAnsi="Arial" w:cs="Arial"/>
          <w:b/>
          <w:sz w:val="24"/>
          <w:szCs w:val="24"/>
        </w:rPr>
        <w:t>………………………………</w:t>
      </w:r>
      <w:r w:rsidR="00A13F95">
        <w:rPr>
          <w:rFonts w:ascii="Arial" w:hAnsi="Arial" w:cs="Arial"/>
          <w:b/>
          <w:sz w:val="24"/>
          <w:szCs w:val="24"/>
        </w:rPr>
        <w:t>….</w:t>
      </w:r>
      <w:r>
        <w:rPr>
          <w:rFonts w:ascii="Arial" w:hAnsi="Arial" w:cs="Arial"/>
          <w:b/>
          <w:sz w:val="24"/>
          <w:szCs w:val="24"/>
        </w:rPr>
        <w:t>……</w:t>
      </w:r>
      <w:r w:rsidR="006C43DF">
        <w:rPr>
          <w:rFonts w:ascii="Arial" w:hAnsi="Arial" w:cs="Arial"/>
          <w:b/>
          <w:sz w:val="24"/>
          <w:szCs w:val="24"/>
        </w:rPr>
        <w:t>S. 1</w:t>
      </w:r>
      <w:r w:rsidR="00A13F95">
        <w:rPr>
          <w:rFonts w:ascii="Arial" w:hAnsi="Arial" w:cs="Arial"/>
          <w:b/>
          <w:sz w:val="24"/>
          <w:szCs w:val="24"/>
        </w:rPr>
        <w:t>7</w:t>
      </w:r>
      <w:bookmarkStart w:id="0" w:name="_GoBack"/>
      <w:bookmarkEnd w:id="0"/>
    </w:p>
    <w:p w:rsidR="00803DB4" w:rsidRDefault="00803DB4" w:rsidP="009E20E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801639">
        <w:rPr>
          <w:rFonts w:ascii="Arial" w:hAnsi="Arial" w:cs="Arial"/>
          <w:b/>
          <w:sz w:val="24"/>
          <w:szCs w:val="24"/>
        </w:rPr>
        <w:t xml:space="preserve">Berufsfeld </w:t>
      </w:r>
      <w:r w:rsidR="00A13F95">
        <w:rPr>
          <w:rFonts w:ascii="Arial" w:hAnsi="Arial" w:cs="Arial"/>
          <w:b/>
          <w:sz w:val="24"/>
          <w:szCs w:val="24"/>
        </w:rPr>
        <w:t xml:space="preserve">Autor / </w:t>
      </w:r>
      <w:r w:rsidRPr="00801639">
        <w:rPr>
          <w:rFonts w:ascii="Arial" w:hAnsi="Arial" w:cs="Arial"/>
          <w:b/>
          <w:sz w:val="24"/>
          <w:szCs w:val="24"/>
        </w:rPr>
        <w:t>Medien</w:t>
      </w:r>
      <w:r w:rsidR="00A13F95">
        <w:rPr>
          <w:rFonts w:ascii="Arial" w:hAnsi="Arial" w:cs="Arial"/>
          <w:b/>
          <w:sz w:val="24"/>
          <w:szCs w:val="24"/>
        </w:rPr>
        <w:t xml:space="preserve"> </w:t>
      </w:r>
      <w:r w:rsidRPr="00801639">
        <w:rPr>
          <w:rFonts w:ascii="Arial" w:hAnsi="Arial" w:cs="Arial"/>
          <w:b/>
          <w:sz w:val="24"/>
          <w:szCs w:val="24"/>
        </w:rPr>
        <w:t>/</w:t>
      </w:r>
      <w:r w:rsidR="00A13F95">
        <w:rPr>
          <w:rFonts w:ascii="Arial" w:hAnsi="Arial" w:cs="Arial"/>
          <w:b/>
          <w:sz w:val="24"/>
          <w:szCs w:val="24"/>
        </w:rPr>
        <w:t xml:space="preserve"> </w:t>
      </w:r>
      <w:r w:rsidRPr="00801639">
        <w:rPr>
          <w:rFonts w:ascii="Arial" w:hAnsi="Arial" w:cs="Arial"/>
          <w:b/>
          <w:sz w:val="24"/>
          <w:szCs w:val="24"/>
        </w:rPr>
        <w:t>Journalismus</w:t>
      </w:r>
      <w:r w:rsidR="00A13F95">
        <w:rPr>
          <w:rFonts w:ascii="Arial" w:hAnsi="Arial" w:cs="Arial"/>
          <w:b/>
          <w:sz w:val="24"/>
          <w:szCs w:val="24"/>
        </w:rPr>
        <w:t xml:space="preserve"> </w:t>
      </w:r>
      <w:r w:rsidRPr="00801639">
        <w:rPr>
          <w:rFonts w:ascii="Arial" w:hAnsi="Arial" w:cs="Arial"/>
          <w:b/>
          <w:sz w:val="24"/>
          <w:szCs w:val="24"/>
        </w:rPr>
        <w:t>/</w:t>
      </w:r>
      <w:r w:rsidR="00A13F95">
        <w:rPr>
          <w:rFonts w:ascii="Arial" w:hAnsi="Arial" w:cs="Arial"/>
          <w:b/>
          <w:sz w:val="24"/>
          <w:szCs w:val="24"/>
        </w:rPr>
        <w:t xml:space="preserve"> </w:t>
      </w:r>
      <w:r w:rsidRPr="00801639">
        <w:rPr>
          <w:rFonts w:ascii="Arial" w:hAnsi="Arial" w:cs="Arial"/>
          <w:b/>
          <w:sz w:val="24"/>
          <w:szCs w:val="24"/>
        </w:rPr>
        <w:t>Öffentlichkeitsarbeit</w:t>
      </w:r>
      <w:r w:rsidR="00A13F95">
        <w:rPr>
          <w:rFonts w:ascii="Arial" w:hAnsi="Arial" w:cs="Arial"/>
          <w:b/>
          <w:sz w:val="24"/>
          <w:szCs w:val="24"/>
        </w:rPr>
        <w:t xml:space="preserve"> </w:t>
      </w:r>
      <w:r w:rsidRPr="00801639">
        <w:rPr>
          <w:rFonts w:ascii="Arial" w:hAnsi="Arial" w:cs="Arial"/>
          <w:b/>
          <w:sz w:val="24"/>
          <w:szCs w:val="24"/>
        </w:rPr>
        <w:t>/</w:t>
      </w:r>
      <w:r w:rsidR="00A13F95">
        <w:rPr>
          <w:rFonts w:ascii="Arial" w:hAnsi="Arial" w:cs="Arial"/>
          <w:b/>
          <w:sz w:val="24"/>
          <w:szCs w:val="24"/>
        </w:rPr>
        <w:t xml:space="preserve"> </w:t>
      </w:r>
      <w:r w:rsidRPr="00801639">
        <w:rPr>
          <w:rFonts w:ascii="Arial" w:hAnsi="Arial" w:cs="Arial"/>
          <w:b/>
          <w:sz w:val="24"/>
          <w:szCs w:val="24"/>
        </w:rPr>
        <w:t>PR</w:t>
      </w:r>
      <w:r w:rsidR="00D520B5">
        <w:rPr>
          <w:rFonts w:ascii="Arial" w:hAnsi="Arial" w:cs="Arial"/>
          <w:b/>
          <w:sz w:val="24"/>
          <w:szCs w:val="24"/>
        </w:rPr>
        <w:t>……</w:t>
      </w:r>
      <w:r w:rsidR="00A13F95">
        <w:rPr>
          <w:rFonts w:ascii="Arial" w:hAnsi="Arial" w:cs="Arial"/>
          <w:b/>
          <w:sz w:val="24"/>
          <w:szCs w:val="24"/>
        </w:rPr>
        <w:t>…</w:t>
      </w:r>
      <w:r w:rsidR="00D520B5">
        <w:rPr>
          <w:rFonts w:ascii="Arial" w:hAnsi="Arial" w:cs="Arial"/>
          <w:b/>
          <w:sz w:val="24"/>
          <w:szCs w:val="24"/>
        </w:rPr>
        <w:t>S. 1</w:t>
      </w:r>
      <w:r w:rsidR="00A13F95">
        <w:rPr>
          <w:rFonts w:ascii="Arial" w:hAnsi="Arial" w:cs="Arial"/>
          <w:b/>
          <w:sz w:val="24"/>
          <w:szCs w:val="24"/>
        </w:rPr>
        <w:t>8</w:t>
      </w:r>
    </w:p>
    <w:p w:rsidR="00D73BAA" w:rsidRDefault="00D73BAA" w:rsidP="009E20E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801639">
        <w:rPr>
          <w:rFonts w:ascii="Arial" w:hAnsi="Arial" w:cs="Arial"/>
          <w:b/>
          <w:sz w:val="24"/>
          <w:szCs w:val="24"/>
        </w:rPr>
        <w:t xml:space="preserve">Berufsfeld </w:t>
      </w:r>
      <w:r w:rsidR="00A13F95" w:rsidRPr="00801639">
        <w:rPr>
          <w:rFonts w:ascii="Arial" w:hAnsi="Arial" w:cs="Arial"/>
          <w:b/>
          <w:sz w:val="24"/>
          <w:szCs w:val="24"/>
        </w:rPr>
        <w:t>Politik</w:t>
      </w:r>
      <w:r w:rsidR="00A13F95">
        <w:rPr>
          <w:rFonts w:ascii="Arial" w:hAnsi="Arial" w:cs="Arial"/>
          <w:b/>
          <w:sz w:val="24"/>
          <w:szCs w:val="24"/>
        </w:rPr>
        <w:t xml:space="preserve"> / NGOs / Stiftungen /</w:t>
      </w:r>
      <w:r w:rsidR="00F6469F">
        <w:rPr>
          <w:rFonts w:ascii="Arial" w:hAnsi="Arial" w:cs="Arial"/>
          <w:b/>
          <w:sz w:val="24"/>
          <w:szCs w:val="24"/>
        </w:rPr>
        <w:t xml:space="preserve"> </w:t>
      </w:r>
      <w:r w:rsidR="00A13F95">
        <w:rPr>
          <w:rFonts w:ascii="Arial" w:hAnsi="Arial" w:cs="Arial"/>
          <w:b/>
          <w:sz w:val="24"/>
          <w:szCs w:val="24"/>
        </w:rPr>
        <w:t xml:space="preserve">Verein </w:t>
      </w:r>
      <w:r w:rsidR="00A13F95">
        <w:rPr>
          <w:rFonts w:ascii="Arial" w:hAnsi="Arial" w:cs="Arial"/>
          <w:sz w:val="24"/>
          <w:szCs w:val="24"/>
        </w:rPr>
        <w:t xml:space="preserve">/ </w:t>
      </w:r>
      <w:r w:rsidR="00A13F95">
        <w:rPr>
          <w:rFonts w:ascii="Arial" w:hAnsi="Arial" w:cs="Arial"/>
          <w:b/>
          <w:sz w:val="24"/>
          <w:szCs w:val="24"/>
        </w:rPr>
        <w:t>Verband</w:t>
      </w:r>
      <w:r w:rsidR="00A13F95">
        <w:rPr>
          <w:rFonts w:ascii="Arial" w:hAnsi="Arial" w:cs="Arial"/>
          <w:b/>
          <w:sz w:val="24"/>
          <w:szCs w:val="24"/>
        </w:rPr>
        <w:t>..</w:t>
      </w:r>
      <w:r>
        <w:rPr>
          <w:rFonts w:ascii="Arial" w:hAnsi="Arial" w:cs="Arial"/>
          <w:b/>
          <w:sz w:val="24"/>
          <w:szCs w:val="24"/>
        </w:rPr>
        <w:t>……</w:t>
      </w:r>
      <w:r w:rsidR="00A13F95">
        <w:rPr>
          <w:rFonts w:ascii="Arial" w:hAnsi="Arial" w:cs="Arial"/>
          <w:b/>
          <w:sz w:val="24"/>
          <w:szCs w:val="24"/>
        </w:rPr>
        <w:t>……………</w:t>
      </w:r>
      <w:r w:rsidR="00F6469F">
        <w:rPr>
          <w:rFonts w:ascii="Arial" w:hAnsi="Arial" w:cs="Arial"/>
          <w:b/>
          <w:sz w:val="24"/>
          <w:szCs w:val="24"/>
        </w:rPr>
        <w:t>….</w:t>
      </w:r>
      <w:r w:rsidR="00A41F5C">
        <w:rPr>
          <w:rFonts w:ascii="Arial" w:hAnsi="Arial" w:cs="Arial"/>
          <w:b/>
          <w:sz w:val="24"/>
          <w:szCs w:val="24"/>
        </w:rPr>
        <w:t>S. 2</w:t>
      </w:r>
      <w:r w:rsidR="00A13F95">
        <w:rPr>
          <w:rFonts w:ascii="Arial" w:hAnsi="Arial" w:cs="Arial"/>
          <w:b/>
          <w:sz w:val="24"/>
          <w:szCs w:val="24"/>
        </w:rPr>
        <w:t>8</w:t>
      </w:r>
    </w:p>
    <w:p w:rsidR="002F0FFC" w:rsidRDefault="002F0FFC" w:rsidP="009E20E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801639">
        <w:rPr>
          <w:rFonts w:ascii="Arial" w:hAnsi="Arial" w:cs="Arial"/>
          <w:b/>
          <w:sz w:val="24"/>
          <w:szCs w:val="24"/>
        </w:rPr>
        <w:t>Berufsfeld Wirtschaft</w:t>
      </w: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</w:t>
      </w:r>
      <w:r w:rsidR="00A13F95">
        <w:rPr>
          <w:rFonts w:ascii="Arial" w:hAnsi="Arial" w:cs="Arial"/>
          <w:b/>
          <w:sz w:val="24"/>
          <w:szCs w:val="24"/>
        </w:rPr>
        <w:t>.S. 29</w:t>
      </w:r>
    </w:p>
    <w:p w:rsidR="00D73BAA" w:rsidRPr="009E20EB" w:rsidRDefault="00D73BAA" w:rsidP="009E20E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801639">
        <w:rPr>
          <w:rFonts w:ascii="Arial" w:hAnsi="Arial" w:cs="Arial"/>
          <w:b/>
          <w:sz w:val="24"/>
          <w:szCs w:val="24"/>
        </w:rPr>
        <w:t>Berufsfeld Wissenschaft</w:t>
      </w:r>
      <w:r w:rsidR="00A13F95">
        <w:rPr>
          <w:rFonts w:ascii="Arial" w:hAnsi="Arial" w:cs="Arial"/>
          <w:b/>
          <w:sz w:val="24"/>
          <w:szCs w:val="24"/>
        </w:rPr>
        <w:t xml:space="preserve"> </w:t>
      </w:r>
      <w:r w:rsidRPr="00801639">
        <w:rPr>
          <w:rFonts w:ascii="Arial" w:hAnsi="Arial" w:cs="Arial"/>
          <w:b/>
          <w:sz w:val="24"/>
          <w:szCs w:val="24"/>
        </w:rPr>
        <w:t>/</w:t>
      </w:r>
      <w:r w:rsidR="00A13F95">
        <w:rPr>
          <w:rFonts w:ascii="Arial" w:hAnsi="Arial" w:cs="Arial"/>
          <w:b/>
          <w:sz w:val="24"/>
          <w:szCs w:val="24"/>
        </w:rPr>
        <w:t xml:space="preserve"> A</w:t>
      </w:r>
      <w:r w:rsidRPr="00801639">
        <w:rPr>
          <w:rFonts w:ascii="Arial" w:hAnsi="Arial" w:cs="Arial"/>
          <w:b/>
          <w:sz w:val="24"/>
          <w:szCs w:val="24"/>
        </w:rPr>
        <w:t>ußerschulische Bildung</w:t>
      </w:r>
      <w:r w:rsidR="00A41F5C">
        <w:rPr>
          <w:rFonts w:ascii="Arial" w:hAnsi="Arial" w:cs="Arial"/>
          <w:b/>
          <w:sz w:val="24"/>
          <w:szCs w:val="24"/>
        </w:rPr>
        <w:t xml:space="preserve"> </w:t>
      </w:r>
      <w:r w:rsidR="006974E5">
        <w:rPr>
          <w:rFonts w:ascii="Arial" w:hAnsi="Arial" w:cs="Arial"/>
          <w:b/>
          <w:sz w:val="24"/>
          <w:szCs w:val="24"/>
        </w:rPr>
        <w:t>………………</w:t>
      </w:r>
      <w:r w:rsidR="00D520B5">
        <w:rPr>
          <w:rFonts w:ascii="Arial" w:hAnsi="Arial" w:cs="Arial"/>
          <w:b/>
          <w:sz w:val="24"/>
          <w:szCs w:val="24"/>
        </w:rPr>
        <w:t xml:space="preserve">………….S. </w:t>
      </w:r>
      <w:r w:rsidR="00A13F95">
        <w:rPr>
          <w:rFonts w:ascii="Arial" w:hAnsi="Arial" w:cs="Arial"/>
          <w:b/>
          <w:sz w:val="24"/>
          <w:szCs w:val="24"/>
        </w:rPr>
        <w:t>34</w:t>
      </w:r>
    </w:p>
    <w:p w:rsidR="00E84E90" w:rsidRDefault="00E84E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0A3E5D" w:rsidRPr="00801639" w:rsidRDefault="007449E1" w:rsidP="008F61BB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Überblicke und Einführungen</w:t>
      </w:r>
    </w:p>
    <w:p w:rsidR="008C6AA0" w:rsidRDefault="008C6AA0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Behmel, Albrecht, Erfolgreich im Studium der Geisteswissenschaften, Tübingen-Basel 2005</w:t>
      </w:r>
    </w:p>
    <w:p w:rsidR="000A3E5D" w:rsidRPr="00801639" w:rsidRDefault="000A3E5D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Berger, Anja, Karrieren unter der Lupe: Geschichts</w:t>
      </w:r>
      <w:r w:rsidR="00877917" w:rsidRPr="00801639">
        <w:rPr>
          <w:rFonts w:ascii="Arial" w:hAnsi="Arial" w:cs="Arial"/>
          <w:sz w:val="24"/>
          <w:szCs w:val="24"/>
        </w:rPr>
        <w:t>wissenschaftler, Würzburg 2002</w:t>
      </w:r>
    </w:p>
    <w:p w:rsidR="000A3E5D" w:rsidRDefault="00A11D9C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Bolles, Richard Nelson, Durchstarten zum Traumjob. Das Handbuch für Ein-, Um- und Aufsteiger, Frankfurt am Main 2002</w:t>
      </w:r>
    </w:p>
    <w:p w:rsidR="0053163C" w:rsidRPr="0053163C" w:rsidRDefault="0053163C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53163C">
        <w:rPr>
          <w:rFonts w:ascii="Arial" w:hAnsi="Arial" w:cs="Arial"/>
          <w:sz w:val="24"/>
          <w:szCs w:val="24"/>
        </w:rPr>
        <w:t xml:space="preserve">Carretero, Mario; Berger, Stefan; Grever, Maria (Hg.), Palgrave Handbook of Research in Historical Culture and Education, Basingstoke 2016, Inhaltsverzeichnis: </w:t>
      </w:r>
      <w:hyperlink r:id="rId8" w:history="1">
        <w:r w:rsidRPr="0053163C">
          <w:rPr>
            <w:rStyle w:val="Hyperlink"/>
            <w:rFonts w:ascii="Arial" w:hAnsi="Arial" w:cs="Arial"/>
            <w:sz w:val="24"/>
            <w:szCs w:val="24"/>
          </w:rPr>
          <w:t>http://hsozkult.geschichte.hu-berlin.de/media/beitraege/rezbuecher/toc_26610.pdf</w:t>
        </w:r>
      </w:hyperlink>
      <w:r w:rsidRPr="0053163C">
        <w:rPr>
          <w:rFonts w:ascii="Arial" w:hAnsi="Arial" w:cs="Arial"/>
          <w:sz w:val="24"/>
          <w:szCs w:val="24"/>
        </w:rPr>
        <w:t xml:space="preserve"> ; Rezension: </w:t>
      </w:r>
      <w:hyperlink r:id="rId9" w:history="1">
        <w:r w:rsidRPr="0053163C">
          <w:rPr>
            <w:rStyle w:val="Hyperlink"/>
            <w:rFonts w:ascii="Arial" w:hAnsi="Arial" w:cs="Arial"/>
            <w:sz w:val="24"/>
            <w:szCs w:val="24"/>
          </w:rPr>
          <w:t>https://www.hsozkult.de/publicationreview/id/rezbuecher-26610</w:t>
        </w:r>
      </w:hyperlink>
      <w:r w:rsidRPr="0053163C">
        <w:rPr>
          <w:rFonts w:ascii="Arial" w:hAnsi="Arial" w:cs="Arial"/>
          <w:sz w:val="24"/>
          <w:szCs w:val="24"/>
        </w:rPr>
        <w:t xml:space="preserve"> </w:t>
      </w:r>
    </w:p>
    <w:p w:rsidR="00AD2F41" w:rsidRPr="00520B1B" w:rsidRDefault="0070512B" w:rsidP="008F61BB">
      <w:pPr>
        <w:spacing w:line="360" w:lineRule="auto"/>
        <w:rPr>
          <w:rStyle w:val="Hyperlink"/>
          <w:rFonts w:ascii="Arial" w:hAnsi="Arial" w:cs="Arial"/>
          <w:sz w:val="24"/>
          <w:szCs w:val="24"/>
          <w:lang w:val="en-US"/>
        </w:rPr>
      </w:pPr>
      <w:r w:rsidRPr="00520B1B">
        <w:rPr>
          <w:rFonts w:ascii="Arial" w:hAnsi="Arial" w:cs="Arial"/>
          <w:sz w:val="24"/>
          <w:szCs w:val="24"/>
          <w:lang w:val="en-US"/>
        </w:rPr>
        <w:t xml:space="preserve">Cauvin, Thomas, Public History. A Textbook of Practice, New York 2016, Rezension: </w:t>
      </w:r>
      <w:hyperlink r:id="rId10" w:history="1">
        <w:r w:rsidRPr="00520B1B">
          <w:rPr>
            <w:rStyle w:val="Hyperlink"/>
            <w:rFonts w:ascii="Arial" w:hAnsi="Arial" w:cs="Arial"/>
            <w:sz w:val="24"/>
            <w:szCs w:val="24"/>
            <w:lang w:val="en-US"/>
          </w:rPr>
          <w:t>http://www.hsozkult.de/publicationreview/id/rezbuecher-26230</w:t>
        </w:r>
      </w:hyperlink>
    </w:p>
    <w:p w:rsidR="00877917" w:rsidRDefault="00AD2F41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Eder, Franz X. u.a., Geschichte online. Einführung in das wissenschaftliche Arbeiten, Wien-Köln-Weimar 2006</w:t>
      </w:r>
    </w:p>
    <w:p w:rsidR="005966F2" w:rsidRDefault="005966F2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Fröhlich, Michael, Zeitgeschichte, Köln-Weimar-Wien 2009 Rezension: </w:t>
      </w:r>
      <w:hyperlink r:id="rId11" w:history="1">
        <w:r w:rsidRPr="00BB0D3A">
          <w:rPr>
            <w:rStyle w:val="Hyperlink"/>
            <w:rFonts w:ascii="Arial" w:hAnsi="Arial" w:cs="Arial"/>
            <w:sz w:val="24"/>
            <w:szCs w:val="24"/>
          </w:rPr>
          <w:t>http://www.hsozkult.de/publicationreview/id/rezbuecher-12365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1000D3" w:rsidRPr="001000D3" w:rsidRDefault="001000D3" w:rsidP="008F61BB">
      <w:pPr>
        <w:spacing w:line="360" w:lineRule="auto"/>
        <w:rPr>
          <w:rFonts w:ascii="Arial" w:hAnsi="Arial" w:cs="Arial"/>
          <w:color w:val="0000FF" w:themeColor="hyperlink"/>
          <w:sz w:val="24"/>
          <w:szCs w:val="24"/>
          <w:u w:val="single"/>
        </w:rPr>
      </w:pPr>
      <w:r w:rsidRPr="001000D3">
        <w:rPr>
          <w:rFonts w:ascii="Arial" w:hAnsi="Arial" w:cs="Arial"/>
          <w:bCs/>
          <w:sz w:val="24"/>
          <w:szCs w:val="24"/>
        </w:rPr>
        <w:t>Georgi, Sonja u.a. (Hg.), Geschichtstransformationen. Medien, Verfahren und Funktionalisierungen historischer Rezeption, Bielefeld 2015</w:t>
      </w:r>
    </w:p>
    <w:p w:rsidR="00AD2F41" w:rsidRDefault="008C25FF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Goschler, Constantin u.</w:t>
      </w:r>
      <w:r w:rsidR="00871724">
        <w:rPr>
          <w:rFonts w:ascii="Arial" w:hAnsi="Arial" w:cs="Arial"/>
          <w:sz w:val="24"/>
          <w:szCs w:val="24"/>
        </w:rPr>
        <w:t>a. (Hg.)</w:t>
      </w:r>
      <w:r w:rsidR="00C40386" w:rsidRPr="00801639">
        <w:rPr>
          <w:rFonts w:ascii="Arial" w:hAnsi="Arial" w:cs="Arial"/>
          <w:sz w:val="24"/>
          <w:szCs w:val="24"/>
        </w:rPr>
        <w:t>, Arts and Figures: Gei</w:t>
      </w:r>
      <w:r w:rsidRPr="00801639">
        <w:rPr>
          <w:rFonts w:ascii="Arial" w:hAnsi="Arial" w:cs="Arial"/>
          <w:sz w:val="24"/>
          <w:szCs w:val="24"/>
        </w:rPr>
        <w:t>steswissenschaftler im Beruf, Göttingen 2008</w:t>
      </w:r>
    </w:p>
    <w:p w:rsidR="00871724" w:rsidRPr="00801639" w:rsidRDefault="00871724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Hartmann, Martina, Mittelalterliche Geschichte studieren, Konstanz </w:t>
      </w:r>
      <w:r w:rsidR="00F476D2" w:rsidRPr="00F476D2">
        <w:rPr>
          <w:rFonts w:ascii="Arial" w:hAnsi="Arial" w:cs="Arial"/>
          <w:sz w:val="24"/>
          <w:szCs w:val="24"/>
          <w:vertAlign w:val="superscript"/>
        </w:rPr>
        <w:t>3</w:t>
      </w:r>
      <w:r w:rsidR="00F476D2">
        <w:rPr>
          <w:rFonts w:ascii="Arial" w:hAnsi="Arial" w:cs="Arial"/>
          <w:sz w:val="24"/>
          <w:szCs w:val="24"/>
        </w:rPr>
        <w:t>2010</w:t>
      </w:r>
    </w:p>
    <w:p w:rsidR="000A3E5D" w:rsidRDefault="000A3E5D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Holst, Ulrich, Karriereplanung für Geisteswissenschaftler: Das Stufenprogramm zum Erfolg, Berufsfelder mit Perspektive, mit exklusivem Internet-Service, Niedernhausen/Ts. 2001</w:t>
      </w:r>
    </w:p>
    <w:p w:rsidR="008C6AA0" w:rsidRPr="00801639" w:rsidRDefault="008C6AA0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Howell, Martha, Walter Prevenier, Werkstatt des Historikers. Eine Einführung in die historischen Methoden, Köln-Weimar-Wien 2004</w:t>
      </w:r>
    </w:p>
    <w:p w:rsidR="007E2E31" w:rsidRDefault="007E2E31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Janson, Simone, Der optimale Berufseinstieg. Perspektiven für Geisteswissenschaftler, Darmstadt 2007</w:t>
      </w:r>
    </w:p>
    <w:p w:rsidR="008E1D4A" w:rsidRPr="00801639" w:rsidRDefault="008E1D4A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Jordan, Stefan, Theorien und Methoden der Geschichtswissenschaft, Paderborn u.a. 2009</w:t>
      </w:r>
    </w:p>
    <w:p w:rsidR="008F61BB" w:rsidRDefault="008F61BB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Julius-Maximilians-Universität Würzburg (Hg.), Berufsfelder für Geisteswissenschaftler. Ein Leitfaden für Studierende und Arbeitge</w:t>
      </w:r>
      <w:r w:rsidR="008C25FF" w:rsidRPr="00801639">
        <w:rPr>
          <w:rFonts w:ascii="Arial" w:hAnsi="Arial" w:cs="Arial"/>
          <w:sz w:val="24"/>
          <w:szCs w:val="24"/>
        </w:rPr>
        <w:t>ber, Würzburg 2011</w:t>
      </w:r>
    </w:p>
    <w:p w:rsidR="008E1D4A" w:rsidRPr="00801639" w:rsidRDefault="008E1D4A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Klein, Helmut E., Historiker - ein Berufsbild im Wandel, Köln 1992</w:t>
      </w:r>
    </w:p>
    <w:p w:rsidR="007E2E31" w:rsidRPr="00801639" w:rsidRDefault="008F61BB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Kleinhagenbrock, Frank, Stefan Petersen (Hg.), Geschichte studiert – und dann? Berufsfelder für Historikerinnen und Historiker sowie Studierende anderer Geisteswissenschaften. Ein Leitfaden, Würzburg 2011</w:t>
      </w:r>
      <w:r w:rsidR="00140640">
        <w:rPr>
          <w:rFonts w:ascii="Arial" w:hAnsi="Arial" w:cs="Arial"/>
          <w:sz w:val="24"/>
          <w:szCs w:val="24"/>
        </w:rPr>
        <w:t xml:space="preserve">, Link zu PDF: </w:t>
      </w:r>
      <w:hyperlink r:id="rId12" w:history="1">
        <w:r w:rsidR="00140640" w:rsidRPr="00FA142A">
          <w:rPr>
            <w:rStyle w:val="Hyperlink"/>
            <w:rFonts w:ascii="Arial" w:hAnsi="Arial" w:cs="Arial"/>
            <w:sz w:val="24"/>
            <w:szCs w:val="24"/>
          </w:rPr>
          <w:t>https://opus.bibliothek.uni-wuerzburg.de/frontdoor/index/index/docId/5421</w:t>
        </w:r>
      </w:hyperlink>
      <w:r w:rsidR="00140640">
        <w:rPr>
          <w:rFonts w:ascii="Arial" w:hAnsi="Arial" w:cs="Arial"/>
          <w:sz w:val="24"/>
          <w:szCs w:val="24"/>
        </w:rPr>
        <w:t xml:space="preserve"> </w:t>
      </w:r>
    </w:p>
    <w:p w:rsidR="008E1D4A" w:rsidRDefault="00C13862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Dies, Willi Oberlander, Frank Wießner, Arbeitsmarktchancen für Geisteswissenschaftler. Analysen, Perspektiven, Existenzgründung, Nürnberg 2009</w:t>
      </w:r>
    </w:p>
    <w:p w:rsidR="00BF61C2" w:rsidRPr="00BF61C2" w:rsidRDefault="00BF61C2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BF61C2">
        <w:rPr>
          <w:rFonts w:ascii="Arial" w:hAnsi="Arial" w:cs="Arial"/>
          <w:sz w:val="24"/>
          <w:szCs w:val="24"/>
        </w:rPr>
        <w:t>Knoch, Habbo, Wem gehört die Geschichte? Aufgaben der „Public History“ als wissenschaftlicher Disziplin, in: Wolfgang</w:t>
      </w:r>
      <w:r>
        <w:rPr>
          <w:rFonts w:ascii="Arial" w:hAnsi="Arial" w:cs="Arial"/>
          <w:sz w:val="24"/>
          <w:szCs w:val="24"/>
        </w:rPr>
        <w:t xml:space="preserve"> </w:t>
      </w:r>
      <w:r w:rsidRPr="00BF61C2">
        <w:rPr>
          <w:rFonts w:ascii="Arial" w:hAnsi="Arial" w:cs="Arial"/>
          <w:sz w:val="24"/>
          <w:szCs w:val="24"/>
        </w:rPr>
        <w:t>Hasberg,</w:t>
      </w:r>
      <w:r>
        <w:rPr>
          <w:rFonts w:ascii="Arial" w:hAnsi="Arial" w:cs="Arial"/>
          <w:sz w:val="24"/>
          <w:szCs w:val="24"/>
        </w:rPr>
        <w:t xml:space="preserve"> </w:t>
      </w:r>
      <w:r w:rsidRPr="00BF61C2">
        <w:rPr>
          <w:rFonts w:ascii="Arial" w:hAnsi="Arial" w:cs="Arial"/>
          <w:sz w:val="24"/>
          <w:szCs w:val="24"/>
        </w:rPr>
        <w:t>Thünemann, Holger (Hg.), Geschichtsdidaktik in der Diskussion. Grundlagen und Perspektiven, Frankfurt am Main 2016, S. 303-349</w:t>
      </w:r>
    </w:p>
    <w:p w:rsidR="008C6AA0" w:rsidRPr="00801639" w:rsidRDefault="008C6AA0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Landwehr, Achim, Stefanie Stockhorst, Einführung in die europäische Kulturgeschichte, Paderborn u.a. 2004</w:t>
      </w:r>
    </w:p>
    <w:p w:rsidR="000A3E5D" w:rsidRPr="00801639" w:rsidRDefault="000A3E5D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Lingelbach, Gabriele, Harriet Rudolph, Geschichte studieren. Eine praxisorientierte Einführung für Historiker von der Immatrikulation bis zum Berufseinstieg, Wiesbaden 2005</w:t>
      </w:r>
      <w:r w:rsidR="0070512B">
        <w:rPr>
          <w:rFonts w:ascii="Arial" w:hAnsi="Arial" w:cs="Arial"/>
          <w:sz w:val="24"/>
          <w:szCs w:val="24"/>
        </w:rPr>
        <w:t xml:space="preserve">, Rezension: </w:t>
      </w:r>
      <w:hyperlink r:id="rId13" w:history="1">
        <w:r w:rsidR="0070512B" w:rsidRPr="009642D2">
          <w:rPr>
            <w:rStyle w:val="Hyperlink"/>
            <w:rFonts w:ascii="Arial" w:hAnsi="Arial" w:cs="Arial"/>
            <w:sz w:val="24"/>
            <w:szCs w:val="24"/>
          </w:rPr>
          <w:t>http://www.hsozkult.de/publicationreview/id/rezbuecher-26230</w:t>
        </w:r>
      </w:hyperlink>
      <w:r w:rsidR="0070512B">
        <w:rPr>
          <w:rFonts w:ascii="Arial" w:hAnsi="Arial" w:cs="Arial"/>
          <w:sz w:val="24"/>
          <w:szCs w:val="24"/>
        </w:rPr>
        <w:t xml:space="preserve"> </w:t>
      </w:r>
    </w:p>
    <w:p w:rsidR="000A3E5D" w:rsidRDefault="000A3E5D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Menne, Mareike, Berufe für Historiker: Anforderungen – Qualifikationen – Tätigkeiten, Stuttgart 2010</w:t>
      </w:r>
    </w:p>
    <w:p w:rsidR="004C5026" w:rsidRDefault="004C5026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Dies., Berufliche Orientierung im Fach Geschichte lehren, Schwalbach/Ts. 2016</w:t>
      </w:r>
    </w:p>
    <w:p w:rsidR="004C5026" w:rsidRDefault="004C5026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Dies., Brotgelehrte. Andere berufliche Perspektiven für Geisteswissenschaftler. Ein Buch zum Bog, Salzkotten </w:t>
      </w:r>
      <w:r w:rsidRPr="004C5026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2016</w:t>
      </w:r>
    </w:p>
    <w:p w:rsidR="004C5026" w:rsidRDefault="004C5026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Dies., Brotgelehrte 2. Weitere Perspektiven für Geisteswissenschaftlerinnen und Geisteswissenschaftler, Borchen 2017</w:t>
      </w:r>
    </w:p>
    <w:p w:rsidR="001000D3" w:rsidRPr="001000D3" w:rsidRDefault="001000D3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1000D3">
        <w:rPr>
          <w:rFonts w:ascii="Arial" w:hAnsi="Arial" w:cs="Arial"/>
          <w:sz w:val="24"/>
          <w:szCs w:val="24"/>
          <w:lang w:val="en-US"/>
        </w:rPr>
        <w:t xml:space="preserve">Paul, Gerhard (Hg.), Visual History. </w:t>
      </w:r>
      <w:r w:rsidRPr="001000D3">
        <w:rPr>
          <w:rFonts w:ascii="Arial" w:hAnsi="Arial" w:cs="Arial"/>
          <w:sz w:val="24"/>
          <w:szCs w:val="24"/>
        </w:rPr>
        <w:t>Ein Studienbuch, Göttingen 2006</w:t>
      </w:r>
    </w:p>
    <w:p w:rsidR="00DB15E8" w:rsidRDefault="000A3E5D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Rühl, Margot (Hg.), Berufe für Historiker, Darmstadt 2004</w:t>
      </w:r>
    </w:p>
    <w:p w:rsidR="008E1D4A" w:rsidRDefault="0070512B" w:rsidP="008E1D4A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520B1B">
        <w:rPr>
          <w:rFonts w:ascii="Arial" w:hAnsi="Arial" w:cs="Arial"/>
          <w:sz w:val="24"/>
          <w:szCs w:val="24"/>
          <w:lang w:val="en-US"/>
        </w:rPr>
        <w:t>Sayer, Faye, Public History. A Practical Guide (= Practical Guides), London 2015</w:t>
      </w:r>
    </w:p>
    <w:p w:rsidR="0066002C" w:rsidRPr="0066002C" w:rsidRDefault="0066002C" w:rsidP="008E1D4A">
      <w:pPr>
        <w:spacing w:line="360" w:lineRule="auto"/>
        <w:rPr>
          <w:rFonts w:ascii="Arial" w:hAnsi="Arial" w:cs="Arial"/>
          <w:sz w:val="24"/>
          <w:szCs w:val="24"/>
        </w:rPr>
      </w:pPr>
      <w:r w:rsidRPr="0066002C">
        <w:rPr>
          <w:rFonts w:ascii="Arial" w:hAnsi="Arial" w:cs="Arial"/>
          <w:sz w:val="24"/>
          <w:szCs w:val="24"/>
        </w:rPr>
        <w:t>Schorn-Schütte, Luise, Historische Politikforschung, Eine Einführung, München 2006</w:t>
      </w:r>
    </w:p>
    <w:p w:rsidR="0066002C" w:rsidRPr="00520B1B" w:rsidRDefault="0066002C" w:rsidP="008E1D4A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66002C">
        <w:rPr>
          <w:rFonts w:ascii="Arial" w:hAnsi="Arial" w:cs="Arial"/>
          <w:sz w:val="24"/>
          <w:szCs w:val="24"/>
        </w:rPr>
        <w:t>Steinmetz, Willibald u.a. (Hg.), Writing Political History Today, Historische Politikforschung, Frankfurt am Main 2013</w:t>
      </w:r>
    </w:p>
    <w:p w:rsidR="007A138A" w:rsidRDefault="007A138A" w:rsidP="008F61BB">
      <w:pPr>
        <w:spacing w:line="360" w:lineRule="auto"/>
        <w:rPr>
          <w:rStyle w:val="Hyperlink"/>
          <w:rFonts w:ascii="Arial" w:hAnsi="Arial" w:cs="Arial"/>
          <w:sz w:val="24"/>
          <w:szCs w:val="24"/>
        </w:rPr>
      </w:pPr>
      <w:r w:rsidRPr="00F02A6C">
        <w:rPr>
          <w:rFonts w:ascii="Arial" w:hAnsi="Arial" w:cs="Arial"/>
          <w:sz w:val="24"/>
          <w:szCs w:val="24"/>
        </w:rPr>
        <w:t>Zettier, Simone, Berufe für Historiker. Museumspädagogik und andere Berufe nach dem Geschichtsstudium</w:t>
      </w:r>
      <w:r w:rsidR="00803DB4">
        <w:rPr>
          <w:rFonts w:ascii="Arial" w:hAnsi="Arial" w:cs="Arial"/>
          <w:sz w:val="24"/>
          <w:szCs w:val="24"/>
        </w:rPr>
        <w:t>, Volltext digital:</w:t>
      </w:r>
      <w:r w:rsidR="00AC6566">
        <w:rPr>
          <w:rFonts w:ascii="Arial" w:hAnsi="Arial" w:cs="Arial"/>
          <w:sz w:val="24"/>
          <w:szCs w:val="24"/>
        </w:rPr>
        <w:t xml:space="preserve"> </w:t>
      </w:r>
      <w:hyperlink r:id="rId14" w:history="1">
        <w:r w:rsidR="00140640" w:rsidRPr="00B724EB">
          <w:rPr>
            <w:rStyle w:val="Hyperlink"/>
            <w:rFonts w:ascii="Arial" w:hAnsi="Arial" w:cs="Arial"/>
            <w:sz w:val="24"/>
            <w:szCs w:val="24"/>
          </w:rPr>
          <w:t>http://karriere.unicum.de/berufsorientierung/berufsbilder/berufe-fuer-historiker</w:t>
        </w:r>
      </w:hyperlink>
    </w:p>
    <w:p w:rsidR="00BF61C2" w:rsidRPr="00BF61C2" w:rsidRDefault="00BF61C2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BF61C2">
        <w:rPr>
          <w:rFonts w:ascii="Arial" w:hAnsi="Arial" w:cs="Arial"/>
          <w:sz w:val="24"/>
          <w:szCs w:val="24"/>
        </w:rPr>
        <w:t>Zündorf, Irmgard, Zeitgeschichte und Public History, Version: 2.0, in: Docupedia-Zeitgeschichte, 06.09.2016</w:t>
      </w:r>
    </w:p>
    <w:p w:rsidR="004D79A6" w:rsidRPr="00801639" w:rsidRDefault="004D79A6" w:rsidP="008F61BB">
      <w:pPr>
        <w:spacing w:line="360" w:lineRule="auto"/>
        <w:rPr>
          <w:rFonts w:ascii="Arial" w:hAnsi="Arial" w:cs="Arial"/>
          <w:sz w:val="24"/>
          <w:szCs w:val="24"/>
        </w:rPr>
      </w:pPr>
    </w:p>
    <w:p w:rsidR="00877917" w:rsidRPr="00801639" w:rsidRDefault="004D79A6" w:rsidP="008F61B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801639">
        <w:rPr>
          <w:rFonts w:ascii="Arial" w:hAnsi="Arial" w:cs="Arial"/>
          <w:b/>
          <w:sz w:val="24"/>
          <w:szCs w:val="24"/>
        </w:rPr>
        <w:t>Schlüssel</w:t>
      </w:r>
      <w:r w:rsidR="00877917" w:rsidRPr="00801639">
        <w:rPr>
          <w:rFonts w:ascii="Arial" w:hAnsi="Arial" w:cs="Arial"/>
          <w:b/>
          <w:sz w:val="24"/>
          <w:szCs w:val="24"/>
        </w:rPr>
        <w:t>- und Fach</w:t>
      </w:r>
      <w:r w:rsidRPr="00801639">
        <w:rPr>
          <w:rFonts w:ascii="Arial" w:hAnsi="Arial" w:cs="Arial"/>
          <w:b/>
          <w:sz w:val="24"/>
          <w:szCs w:val="24"/>
        </w:rPr>
        <w:t>kompetenzen</w:t>
      </w:r>
    </w:p>
    <w:p w:rsidR="004E0E04" w:rsidRDefault="004E0E04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Andler, Nikolai, Tools für Projektmanagement, Workshops und Consulting. Kompendium der wichtigsten Techniken und Methoden, Erlangen </w:t>
      </w:r>
      <w:r w:rsidRPr="004E0E04">
        <w:rPr>
          <w:rFonts w:ascii="Arial" w:hAnsi="Arial" w:cs="Arial"/>
          <w:sz w:val="24"/>
          <w:szCs w:val="24"/>
          <w:vertAlign w:val="superscript"/>
        </w:rPr>
        <w:t>4</w:t>
      </w:r>
      <w:r>
        <w:rPr>
          <w:rFonts w:ascii="Arial" w:hAnsi="Arial" w:cs="Arial"/>
          <w:sz w:val="24"/>
          <w:szCs w:val="24"/>
        </w:rPr>
        <w:t xml:space="preserve">2011, Inhalt: </w:t>
      </w:r>
      <w:hyperlink r:id="rId15" w:history="1">
        <w:r w:rsidRPr="00434AE8">
          <w:rPr>
            <w:rStyle w:val="Hyperlink"/>
            <w:rFonts w:ascii="Arial" w:hAnsi="Arial" w:cs="Arial"/>
            <w:sz w:val="24"/>
            <w:szCs w:val="24"/>
          </w:rPr>
          <w:t>http://www.themanagement.de/pdf/Andler_Tools_Seiten_1_18.pdf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083911" w:rsidRDefault="00083911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Anders, Freia, Studienfachberatung im Fach Geschichte, Schwalbach am Taunus 2016</w:t>
      </w:r>
    </w:p>
    <w:p w:rsidR="000019F6" w:rsidRPr="00801639" w:rsidRDefault="000019F6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Au, Corinna (Hg.), Eigenschaften und Kompetenze</w:t>
      </w:r>
      <w:r w:rsidR="00FB1863" w:rsidRPr="00801639">
        <w:rPr>
          <w:rFonts w:ascii="Arial" w:hAnsi="Arial" w:cs="Arial"/>
          <w:sz w:val="24"/>
          <w:szCs w:val="24"/>
        </w:rPr>
        <w:t xml:space="preserve">n von Führungspersönlichkeiten. </w:t>
      </w:r>
      <w:r w:rsidRPr="00801639">
        <w:rPr>
          <w:rFonts w:ascii="Arial" w:hAnsi="Arial" w:cs="Arial"/>
          <w:sz w:val="24"/>
          <w:szCs w:val="24"/>
        </w:rPr>
        <w:t>Achtsamkeit, Selbstreflexion, Soft Skills und Kompetenzsysteme, Wiesbaden 2016</w:t>
      </w:r>
    </w:p>
    <w:p w:rsidR="00877917" w:rsidRPr="00801639" w:rsidRDefault="00877917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Auernheimer, Georg, Einführung in di</w:t>
      </w:r>
      <w:r w:rsidR="00D87D55" w:rsidRPr="00801639">
        <w:rPr>
          <w:rFonts w:ascii="Arial" w:hAnsi="Arial" w:cs="Arial"/>
          <w:sz w:val="24"/>
          <w:szCs w:val="24"/>
        </w:rPr>
        <w:t xml:space="preserve">e Interkulturelle Pädagogik, Darmstadt </w:t>
      </w:r>
      <w:r w:rsidR="00D87D55" w:rsidRPr="00801639">
        <w:rPr>
          <w:rFonts w:ascii="Arial" w:hAnsi="Arial" w:cs="Arial"/>
          <w:sz w:val="24"/>
          <w:szCs w:val="24"/>
          <w:vertAlign w:val="superscript"/>
        </w:rPr>
        <w:t>8</w:t>
      </w:r>
      <w:r w:rsidRPr="00801639">
        <w:rPr>
          <w:rFonts w:ascii="Arial" w:hAnsi="Arial" w:cs="Arial"/>
          <w:sz w:val="24"/>
          <w:szCs w:val="24"/>
        </w:rPr>
        <w:t>2016</w:t>
      </w:r>
    </w:p>
    <w:p w:rsidR="00EA393A" w:rsidRDefault="00D87D55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Backwinkel, Holger, Peter Sturtz, Telefonieren. Professionelle Gesprächstechniken, Planegg-München </w:t>
      </w:r>
      <w:r w:rsidRPr="00801639">
        <w:rPr>
          <w:rFonts w:ascii="Arial" w:hAnsi="Arial" w:cs="Arial"/>
          <w:sz w:val="24"/>
          <w:szCs w:val="24"/>
          <w:vertAlign w:val="superscript"/>
        </w:rPr>
        <w:t>3</w:t>
      </w:r>
      <w:r w:rsidRPr="00801639">
        <w:rPr>
          <w:rFonts w:ascii="Arial" w:hAnsi="Arial" w:cs="Arial"/>
          <w:sz w:val="24"/>
          <w:szCs w:val="24"/>
        </w:rPr>
        <w:t>2010</w:t>
      </w:r>
    </w:p>
    <w:p w:rsidR="005D73CA" w:rsidRDefault="005D73CA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Bartsch, Tim-Christian u.a., Trainingsbuch Rhetorik, Paderborn </w:t>
      </w:r>
      <w:r w:rsidRPr="005D73CA"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>2012</w:t>
      </w:r>
    </w:p>
    <w:p w:rsidR="00761C08" w:rsidRPr="00801639" w:rsidRDefault="00761C08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Bausch, Karl-Richard, Herbert Christ, Hans-Jürgen Krumm (Hg.), Handbuch Fremdsprachenunterricht, Tübingen-Basel </w:t>
      </w:r>
      <w:r w:rsidRPr="00761C08">
        <w:rPr>
          <w:rFonts w:ascii="Arial" w:hAnsi="Arial" w:cs="Arial"/>
          <w:sz w:val="24"/>
          <w:szCs w:val="24"/>
          <w:vertAlign w:val="superscript"/>
        </w:rPr>
        <w:t>6</w:t>
      </w:r>
      <w:r>
        <w:rPr>
          <w:rFonts w:ascii="Arial" w:hAnsi="Arial" w:cs="Arial"/>
          <w:sz w:val="24"/>
          <w:szCs w:val="24"/>
        </w:rPr>
        <w:t>2016</w:t>
      </w:r>
    </w:p>
    <w:p w:rsidR="008F0473" w:rsidRDefault="008F0473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Benner, Dietrich, </w:t>
      </w:r>
      <w:r w:rsidRPr="00801639">
        <w:rPr>
          <w:rFonts w:ascii="Arial" w:hAnsi="Arial" w:cs="Arial"/>
          <w:iCs/>
          <w:sz w:val="24"/>
          <w:szCs w:val="24"/>
        </w:rPr>
        <w:t>Bildung und Kompetenz. Studien zur Bildungstheorie, systematischen Didaktik und Bildungsforschung.</w:t>
      </w:r>
      <w:r w:rsidRPr="00801639">
        <w:rPr>
          <w:rFonts w:ascii="Arial" w:hAnsi="Arial" w:cs="Arial"/>
          <w:sz w:val="24"/>
          <w:szCs w:val="24"/>
        </w:rPr>
        <w:t xml:space="preserve"> Paderborn 2012</w:t>
      </w:r>
    </w:p>
    <w:p w:rsidR="0074783A" w:rsidRDefault="0074783A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Bernsen, Daniel, Ulf Kerber (Hg.), Praxishandbuch Historisches Lernen und Medienbildung im digitalen Zeitalter, Bonn 2017 (Bundeszentrale für politische Bildung, Schriftenreihe Bd. 10045), Link: </w:t>
      </w:r>
      <w:hyperlink r:id="rId16" w:history="1">
        <w:r w:rsidRPr="006B4129">
          <w:rPr>
            <w:rStyle w:val="Hyperlink"/>
            <w:rFonts w:ascii="Arial" w:hAnsi="Arial" w:cs="Arial"/>
            <w:sz w:val="24"/>
            <w:szCs w:val="24"/>
          </w:rPr>
          <w:t>http://www.bpb.de/shop/buecher/schriftenreihe/249927/praxishandbuch-historisches-lernen-und-medienbildung-im-digitalen-zeitalter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8C1F80" w:rsidRDefault="008C1F80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Bielenberg, Ina (Hg.), Bildungsziel Kreativität. Kulturelles Lernen zwischen Kunst und Wissenschaft, München 2006</w:t>
      </w:r>
    </w:p>
    <w:p w:rsidR="00873670" w:rsidRPr="00801639" w:rsidRDefault="009D39E1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Blatt, Markus, Emmanuel Sauvonnet (Hg.), Wo ist das Problem? Mit Design Thinking Innovationen entwickeln und umsetzen, München </w:t>
      </w:r>
      <w:r w:rsidRPr="009D39E1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2017</w:t>
      </w:r>
    </w:p>
    <w:p w:rsidR="000019F6" w:rsidRPr="00801639" w:rsidRDefault="000019F6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Boeglin, Martha, Wissenschaftlich arbeiten Schritt für Schritt. Gelassen und effektiv studieren, München 2007</w:t>
      </w:r>
    </w:p>
    <w:p w:rsidR="000019F6" w:rsidRDefault="000019F6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Borbonus, René, Die Kunst der Präsentation. Sich glaubwürdig vor anderen darstellen - ohne Show-Business, Paderborn 2016</w:t>
      </w:r>
    </w:p>
    <w:p w:rsidR="00877917" w:rsidRPr="00801639" w:rsidRDefault="00D16616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Borreck, Max-Alexander, Jan Bruckmann, Das Insider-Dossier: Der Weg zum Stipendium. Tipps zur Bewerbung für 400 Stipendien- und Förderprogramme</w:t>
      </w:r>
      <w:r w:rsidR="00002BC8">
        <w:rPr>
          <w:rFonts w:ascii="Arial" w:hAnsi="Arial" w:cs="Arial"/>
          <w:sz w:val="24"/>
          <w:szCs w:val="24"/>
        </w:rPr>
        <w:t xml:space="preserve">, o.O., </w:t>
      </w:r>
      <w:r w:rsidR="00002BC8" w:rsidRPr="00002BC8">
        <w:rPr>
          <w:rFonts w:ascii="Arial" w:hAnsi="Arial" w:cs="Arial"/>
          <w:sz w:val="24"/>
          <w:szCs w:val="24"/>
          <w:vertAlign w:val="superscript"/>
        </w:rPr>
        <w:t>2</w:t>
      </w:r>
      <w:r w:rsidR="00002BC8">
        <w:rPr>
          <w:rFonts w:ascii="Arial" w:hAnsi="Arial" w:cs="Arial"/>
          <w:sz w:val="24"/>
          <w:szCs w:val="24"/>
        </w:rPr>
        <w:t>2011</w:t>
      </w:r>
    </w:p>
    <w:p w:rsidR="00A05F08" w:rsidRDefault="00A05F08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DARIAH-DE (Hg.), Handbuch Digital Human</w:t>
      </w:r>
      <w:r w:rsidR="00FF3F26">
        <w:rPr>
          <w:rFonts w:ascii="Arial" w:hAnsi="Arial" w:cs="Arial"/>
          <w:sz w:val="24"/>
          <w:szCs w:val="24"/>
        </w:rPr>
        <w:t>i</w:t>
      </w:r>
      <w:r w:rsidRPr="00801639">
        <w:rPr>
          <w:rFonts w:ascii="Arial" w:hAnsi="Arial" w:cs="Arial"/>
          <w:sz w:val="24"/>
          <w:szCs w:val="24"/>
        </w:rPr>
        <w:t>ties. Anwendungen, Forschungsdaten und Projekte, Berlin 2015</w:t>
      </w:r>
    </w:p>
    <w:p w:rsidR="00CD1734" w:rsidRDefault="00CD1734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Düring, Marten u.a. (Hg.), Handbuch Historische Netzwerkforschung. Grundlagen und Anwendungen, Münster u.a. 2017</w:t>
      </w:r>
    </w:p>
    <w:p w:rsidR="00EA4A25" w:rsidRPr="00801639" w:rsidRDefault="00EA4A25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Eco, Umberto, Wie man eine wissenschaftliche Abschlußarbeit schreibt. </w:t>
      </w:r>
      <w:r w:rsidR="00022CF5">
        <w:rPr>
          <w:rFonts w:ascii="Arial" w:hAnsi="Arial" w:cs="Arial"/>
          <w:sz w:val="24"/>
          <w:szCs w:val="24"/>
        </w:rPr>
        <w:t xml:space="preserve">Doktor-, Diplom- und Magisterarbeit in den Geistes- und Sozialwissenschaften, Wien </w:t>
      </w:r>
      <w:r w:rsidR="00022CF5" w:rsidRPr="00022CF5">
        <w:rPr>
          <w:rFonts w:ascii="Arial" w:hAnsi="Arial" w:cs="Arial"/>
          <w:sz w:val="24"/>
          <w:szCs w:val="24"/>
          <w:vertAlign w:val="superscript"/>
        </w:rPr>
        <w:t>10</w:t>
      </w:r>
      <w:r w:rsidR="00022CF5">
        <w:rPr>
          <w:rFonts w:ascii="Arial" w:hAnsi="Arial" w:cs="Arial"/>
          <w:sz w:val="24"/>
          <w:szCs w:val="24"/>
        </w:rPr>
        <w:t>2013</w:t>
      </w:r>
    </w:p>
    <w:p w:rsidR="00871724" w:rsidRDefault="00D87D55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Edmüller, Andreas, Thomas Wilhelm, Moderation, Planegg-München </w:t>
      </w:r>
      <w:r w:rsidRPr="00801639">
        <w:rPr>
          <w:rFonts w:ascii="Arial" w:hAnsi="Arial" w:cs="Arial"/>
          <w:sz w:val="24"/>
          <w:szCs w:val="24"/>
          <w:vertAlign w:val="superscript"/>
        </w:rPr>
        <w:t>4</w:t>
      </w:r>
      <w:r w:rsidRPr="00801639">
        <w:rPr>
          <w:rFonts w:ascii="Arial" w:hAnsi="Arial" w:cs="Arial"/>
          <w:sz w:val="24"/>
          <w:szCs w:val="24"/>
        </w:rPr>
        <w:t>2007</w:t>
      </w:r>
    </w:p>
    <w:p w:rsidR="009D6A8A" w:rsidRDefault="009D6A8A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Esselborn-Krumbiegel, Helga, Von der Idee zum Text. Anleitung zum wissenschaftlichen Schreiben, Paderborn </w:t>
      </w:r>
      <w:r w:rsidRPr="009D6A8A">
        <w:rPr>
          <w:rFonts w:ascii="Arial" w:hAnsi="Arial" w:cs="Arial"/>
          <w:sz w:val="24"/>
          <w:szCs w:val="24"/>
          <w:vertAlign w:val="superscript"/>
        </w:rPr>
        <w:t>4</w:t>
      </w:r>
      <w:r>
        <w:rPr>
          <w:rFonts w:ascii="Arial" w:hAnsi="Arial" w:cs="Arial"/>
          <w:sz w:val="24"/>
          <w:szCs w:val="24"/>
        </w:rPr>
        <w:t>2014</w:t>
      </w:r>
    </w:p>
    <w:p w:rsidR="00BC1FE6" w:rsidRDefault="00BC1FE6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Dies, Richtig wissenschaftlich schreiben. Wissenschaftssprache in Regeln und Übungen, Konstanz </w:t>
      </w:r>
      <w:r w:rsidRPr="00BC1FE6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2012</w:t>
      </w:r>
    </w:p>
    <w:p w:rsidR="0005733B" w:rsidRPr="008C6AA0" w:rsidRDefault="0005733B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Dies, Leichter lernen. Strategien für Prüfung und Examen, Konstanz </w:t>
      </w:r>
      <w:r w:rsidRPr="0005733B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2007</w:t>
      </w:r>
    </w:p>
    <w:p w:rsidR="0090543E" w:rsidRDefault="0090543E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Flume, Peter, Reden Trainer, Planegg-München 2003</w:t>
      </w:r>
    </w:p>
    <w:p w:rsidR="00B2165F" w:rsidRDefault="00B2165F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Ders., Michael Schmettkamp, Präsentieren, Freiburg-München 2015</w:t>
      </w:r>
    </w:p>
    <w:p w:rsidR="00BC1FE6" w:rsidRPr="00801639" w:rsidRDefault="00BC1FE6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Franck, Norbert, Joachim Stary, Die Technik wissenschaftlichen Arbeitens. Eine praktische Anleitung, Konstanz </w:t>
      </w:r>
      <w:r w:rsidRPr="00BC1FE6">
        <w:rPr>
          <w:rFonts w:ascii="Arial" w:hAnsi="Arial" w:cs="Arial"/>
          <w:sz w:val="24"/>
          <w:szCs w:val="24"/>
          <w:vertAlign w:val="superscript"/>
        </w:rPr>
        <w:t>17</w:t>
      </w:r>
      <w:r>
        <w:rPr>
          <w:rFonts w:ascii="Arial" w:hAnsi="Arial" w:cs="Arial"/>
          <w:sz w:val="24"/>
          <w:szCs w:val="24"/>
        </w:rPr>
        <w:t>2013</w:t>
      </w:r>
    </w:p>
    <w:p w:rsidR="001C461D" w:rsidRDefault="000A0174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Frank, Andrea, Stefanie Haacke, Swantje</w:t>
      </w:r>
      <w:r w:rsidR="00BA7125" w:rsidRPr="00801639">
        <w:rPr>
          <w:rFonts w:ascii="Arial" w:hAnsi="Arial" w:cs="Arial"/>
          <w:sz w:val="24"/>
          <w:szCs w:val="24"/>
        </w:rPr>
        <w:t>, Schlüsselkompetenzen: Schreiben in St</w:t>
      </w:r>
      <w:r w:rsidR="001C461D" w:rsidRPr="00801639">
        <w:rPr>
          <w:rFonts w:ascii="Arial" w:hAnsi="Arial" w:cs="Arial"/>
          <w:sz w:val="24"/>
          <w:szCs w:val="24"/>
        </w:rPr>
        <w:t xml:space="preserve">udium und Beruf, Stuttgart </w:t>
      </w:r>
      <w:r w:rsidRPr="000A0174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2013</w:t>
      </w:r>
    </w:p>
    <w:p w:rsidR="00083911" w:rsidRDefault="00083911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Frings, Andreas, Geschichte als Wissenschaft lehren, Schwalbach am Taunus 2016</w:t>
      </w:r>
    </w:p>
    <w:p w:rsidR="00873670" w:rsidRDefault="00873670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Frölich, Michaela, Grit Kammert (Hg.), Wege zur Biografie. Biografien schreiben und schreiben lassen, Kaufering 2016</w:t>
      </w:r>
    </w:p>
    <w:p w:rsidR="00F476D2" w:rsidRDefault="00F476D2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Früh, Werner, Inhaltsanalyse. Theorie und Praxis, Stuttgart </w:t>
      </w:r>
      <w:r w:rsidRPr="00F476D2">
        <w:rPr>
          <w:rFonts w:ascii="Arial" w:hAnsi="Arial" w:cs="Arial"/>
          <w:sz w:val="24"/>
          <w:szCs w:val="24"/>
          <w:vertAlign w:val="superscript"/>
        </w:rPr>
        <w:t>9</w:t>
      </w:r>
      <w:r>
        <w:rPr>
          <w:rFonts w:ascii="Arial" w:hAnsi="Arial" w:cs="Arial"/>
          <w:sz w:val="24"/>
          <w:szCs w:val="24"/>
        </w:rPr>
        <w:t>2017</w:t>
      </w:r>
    </w:p>
    <w:p w:rsidR="00CD5A73" w:rsidRDefault="00CD5A73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Fuchs, Max, Kulturelle Bildung. Grundlagen – Praxis – Politik, München 2008</w:t>
      </w:r>
    </w:p>
    <w:p w:rsidR="003C6BE6" w:rsidRDefault="003C6BE6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Girgensohn, Katrin, Nadja Sennewald, Schreiben lehren, Schreiben lernen. Eine Einführung, Darmstadt 2016</w:t>
      </w:r>
      <w:r w:rsidR="000A0174">
        <w:rPr>
          <w:rFonts w:ascii="Arial" w:hAnsi="Arial" w:cs="Arial"/>
          <w:sz w:val="24"/>
          <w:szCs w:val="24"/>
        </w:rPr>
        <w:t xml:space="preserve">, Inhalt: </w:t>
      </w:r>
      <w:hyperlink r:id="rId17" w:history="1">
        <w:r w:rsidR="000A0174" w:rsidRPr="00434AE8">
          <w:rPr>
            <w:rStyle w:val="Hyperlink"/>
            <w:rFonts w:ascii="Arial" w:hAnsi="Arial" w:cs="Arial"/>
            <w:sz w:val="24"/>
            <w:szCs w:val="24"/>
          </w:rPr>
          <w:t>https://www.europa-uni.de/de/struktur/zsfl/Forschung-und-Publikationen/_Publikationen-als-pdf/Girgensohn_Sennewald-2012_Schreiben-lehren_-Schreiben-lernen_-Einleitung.pdf</w:t>
        </w:r>
      </w:hyperlink>
      <w:r w:rsidR="000A0174">
        <w:rPr>
          <w:rFonts w:ascii="Arial" w:hAnsi="Arial" w:cs="Arial"/>
          <w:sz w:val="24"/>
          <w:szCs w:val="24"/>
        </w:rPr>
        <w:t xml:space="preserve"> </w:t>
      </w:r>
    </w:p>
    <w:p w:rsidR="00873670" w:rsidRDefault="00873670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Giustina, Astrid della, Berufsbild „Konzeptioner Text“. Tipps und Perspektiven für Schreibtalente, Düsseldorf 2004</w:t>
      </w:r>
    </w:p>
    <w:p w:rsidR="005D73CA" w:rsidRPr="00801639" w:rsidRDefault="005D73CA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Groddeck, Wolfram, Reden über Rhetorik. Zu einer Stilistik des Lesens, Frankfurt am Main 1995</w:t>
      </w:r>
    </w:p>
    <w:p w:rsidR="00233046" w:rsidRDefault="00D771A4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Haarkötter, Hektor, Die Kunst der Recherche, Konstanz-München 2015</w:t>
      </w:r>
    </w:p>
    <w:p w:rsidR="00DE513B" w:rsidRPr="00801639" w:rsidRDefault="00DE513B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Hallet, Wolfgang, Frank G. Königs (Hg.), Handbuch Fremdsprachendidaktik, Stuttgart 2013</w:t>
      </w:r>
    </w:p>
    <w:p w:rsidR="003F3E81" w:rsidRPr="00801639" w:rsidRDefault="003F3E81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Hannig, Nikolai, Hiram Krümper, Rezensionen: finden – verstehen – schreiben, Schwalbach am Taunus, 2012</w:t>
      </w:r>
    </w:p>
    <w:p w:rsidR="00EA393A" w:rsidRDefault="00446B2A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Herrmann, Markus, u.a., Schlüsselkompetenz Argumentation, Paderborn </w:t>
      </w:r>
      <w:r w:rsidRPr="00801639">
        <w:rPr>
          <w:rFonts w:ascii="Arial" w:hAnsi="Arial" w:cs="Arial"/>
          <w:sz w:val="24"/>
          <w:szCs w:val="24"/>
          <w:vertAlign w:val="superscript"/>
        </w:rPr>
        <w:t>2</w:t>
      </w:r>
      <w:r w:rsidRPr="00801639">
        <w:rPr>
          <w:rFonts w:ascii="Arial" w:hAnsi="Arial" w:cs="Arial"/>
          <w:sz w:val="24"/>
          <w:szCs w:val="24"/>
        </w:rPr>
        <w:t>2012</w:t>
      </w:r>
    </w:p>
    <w:p w:rsidR="004E0E04" w:rsidRPr="00801639" w:rsidRDefault="004E0E04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Hobbs, Peter, Professionelles Projektmanagement</w:t>
      </w:r>
      <w:r w:rsidR="00B35588">
        <w:rPr>
          <w:rFonts w:ascii="Arial" w:hAnsi="Arial" w:cs="Arial"/>
          <w:sz w:val="24"/>
          <w:szCs w:val="24"/>
        </w:rPr>
        <w:t>, Landsberg am Lech 2002</w:t>
      </w:r>
    </w:p>
    <w:p w:rsidR="000019F6" w:rsidRPr="00801639" w:rsidRDefault="000019F6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Hüttmann, Andrea, Erfolgreich studieren mit Soft Skills. Die eigene Persönlichkeit wirkungsvoll stärken, Wiesbaden 2016</w:t>
      </w:r>
    </w:p>
    <w:p w:rsidR="00997FCF" w:rsidRPr="00801639" w:rsidRDefault="00997FCF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Jäger, Jens, Martin Knauer (Hg.), Bilder als historische Quellen? Dimension der Debatten um historische Bildforschung, München 2009</w:t>
      </w:r>
    </w:p>
    <w:p w:rsidR="00997FCF" w:rsidRDefault="00997FCF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Jenks, Stuart, Paul Tiedemann, Internet für Historiker. Eine praxisorientierte Einführung, Darmstadt </w:t>
      </w:r>
      <w:r w:rsidRPr="00801639">
        <w:rPr>
          <w:rFonts w:ascii="Arial" w:hAnsi="Arial" w:cs="Arial"/>
          <w:sz w:val="24"/>
          <w:szCs w:val="24"/>
          <w:vertAlign w:val="superscript"/>
        </w:rPr>
        <w:t>2</w:t>
      </w:r>
      <w:r w:rsidRPr="00801639">
        <w:rPr>
          <w:rFonts w:ascii="Arial" w:hAnsi="Arial" w:cs="Arial"/>
          <w:sz w:val="24"/>
          <w:szCs w:val="24"/>
        </w:rPr>
        <w:t>2000</w:t>
      </w:r>
    </w:p>
    <w:p w:rsidR="00B2165F" w:rsidRDefault="00B2165F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Kanitz, Anja von, Crashkurs Professionell Moderieren, Freiburg-München 2016</w:t>
      </w:r>
    </w:p>
    <w:p w:rsidR="00A41F5C" w:rsidRDefault="00A41F5C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Karasch, Angela, Erfolgreich recherchieren – Kunstgeschichte, Berlin-Boston 2013</w:t>
      </w:r>
    </w:p>
    <w:p w:rsidR="009D39E1" w:rsidRDefault="009D39E1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Kerguenne, Annie, Hedi Schaefer, Abraham Taherivand, Design Thinking. Die agile Innovations-Strategie, Freiburg 2017</w:t>
      </w:r>
    </w:p>
    <w:p w:rsidR="00873670" w:rsidRPr="00801639" w:rsidRDefault="00873670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Klein, Christian (Hg.), Handbuch Biographie. Methoden, Traditionen, Theorien, Stuttgart-Weimar 2009</w:t>
      </w:r>
    </w:p>
    <w:p w:rsidR="0090543E" w:rsidRPr="00801639" w:rsidRDefault="0090543E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Knoblauch, Jörg u.a., Zeitmanagement, Planegg-München 2010</w:t>
      </w:r>
    </w:p>
    <w:p w:rsidR="00EF3D92" w:rsidRPr="00801639" w:rsidRDefault="00EF3D92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Koller, Guido, Geschichte digital. Historische Welten neu vermessen, Stuttgart 2016</w:t>
      </w:r>
    </w:p>
    <w:p w:rsidR="000019F6" w:rsidRDefault="000019F6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Kolmer, Lothar, Carmen Rob-Santer, Geschichte schreiben. Von der Seminar- zur Doktorarbeit, Paderborn 2006</w:t>
      </w:r>
    </w:p>
    <w:p w:rsidR="000A0174" w:rsidRPr="00801639" w:rsidRDefault="000A0174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Kruse, Otto, Lesen und Schreiben: Der richtige Umgang mit Texten im Studium (Studieren, aber richtig</w:t>
      </w:r>
      <w:r w:rsidR="009D6A8A">
        <w:rPr>
          <w:rFonts w:ascii="Arial" w:hAnsi="Arial" w:cs="Arial"/>
          <w:sz w:val="24"/>
          <w:szCs w:val="24"/>
        </w:rPr>
        <w:t>, Bd. 3355</w:t>
      </w:r>
      <w:r>
        <w:rPr>
          <w:rFonts w:ascii="Arial" w:hAnsi="Arial" w:cs="Arial"/>
          <w:sz w:val="24"/>
          <w:szCs w:val="24"/>
        </w:rPr>
        <w:t xml:space="preserve">), Konstanz </w:t>
      </w:r>
      <w:r w:rsidRPr="000A0174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 xml:space="preserve">2014, Rezension: </w:t>
      </w:r>
      <w:hyperlink r:id="rId18" w:history="1">
        <w:r w:rsidRPr="00434AE8">
          <w:rPr>
            <w:rStyle w:val="Hyperlink"/>
            <w:rFonts w:ascii="Arial" w:hAnsi="Arial" w:cs="Arial"/>
            <w:sz w:val="24"/>
            <w:szCs w:val="24"/>
          </w:rPr>
          <w:t>https://www.socialnet.de/rezensionen/18031.php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C51A0A" w:rsidRDefault="00A05F08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Kurz, Susanne, Digital Humanities. Grundlagen und Technologien für die Praxis, Wiesbaden </w:t>
      </w:r>
      <w:r w:rsidRPr="00801639">
        <w:rPr>
          <w:rFonts w:ascii="Arial" w:hAnsi="Arial" w:cs="Arial"/>
          <w:sz w:val="24"/>
          <w:szCs w:val="24"/>
          <w:vertAlign w:val="superscript"/>
        </w:rPr>
        <w:t>2</w:t>
      </w:r>
      <w:r w:rsidR="002368B6">
        <w:rPr>
          <w:rFonts w:ascii="Arial" w:hAnsi="Arial" w:cs="Arial"/>
          <w:sz w:val="24"/>
          <w:szCs w:val="24"/>
        </w:rPr>
        <w:t>2016</w:t>
      </w:r>
    </w:p>
    <w:p w:rsidR="00962039" w:rsidRDefault="00962039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Lahm, Swantje, Schreiben in der Lehre. Handwerkszeug für Lehrende, Opladen-Berlin-Toronto 2016, Rezension: </w:t>
      </w:r>
      <w:hyperlink r:id="rId19" w:history="1">
        <w:r w:rsidRPr="00434AE8">
          <w:rPr>
            <w:rStyle w:val="Hyperlink"/>
            <w:rFonts w:ascii="Arial" w:hAnsi="Arial" w:cs="Arial"/>
            <w:sz w:val="24"/>
            <w:szCs w:val="24"/>
          </w:rPr>
          <w:t>https://www.socialnet.de/rezensionen/21072.php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9D6A8A" w:rsidRDefault="009D6A8A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Lange, Ulrike, Fachtexte lesen – verstehen – wiedergeben, Paderborn 2013</w:t>
      </w:r>
    </w:p>
    <w:p w:rsidR="007E6329" w:rsidRDefault="007E6329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Lehnert, Martin, Viel Stoff – wenig Zeit. Wege aus der Vollständigkeitsfalle, Bern </w:t>
      </w:r>
      <w:r w:rsidRPr="007E6329">
        <w:rPr>
          <w:rFonts w:ascii="Arial" w:hAnsi="Arial" w:cs="Arial"/>
          <w:sz w:val="24"/>
          <w:szCs w:val="24"/>
          <w:vertAlign w:val="superscript"/>
        </w:rPr>
        <w:t>4</w:t>
      </w:r>
      <w:r>
        <w:rPr>
          <w:rFonts w:ascii="Arial" w:hAnsi="Arial" w:cs="Arial"/>
          <w:sz w:val="24"/>
          <w:szCs w:val="24"/>
        </w:rPr>
        <w:t>2013</w:t>
      </w:r>
    </w:p>
    <w:p w:rsidR="00C33B3F" w:rsidRDefault="004E0E04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Litke, Hans Dieter</w:t>
      </w:r>
      <w:r w:rsidR="00C33B3F">
        <w:rPr>
          <w:rFonts w:ascii="Arial" w:hAnsi="Arial" w:cs="Arial"/>
          <w:sz w:val="24"/>
          <w:szCs w:val="24"/>
        </w:rPr>
        <w:t>, Projektmanagement</w:t>
      </w:r>
      <w:r>
        <w:rPr>
          <w:rFonts w:ascii="Arial" w:hAnsi="Arial" w:cs="Arial"/>
          <w:sz w:val="24"/>
          <w:szCs w:val="24"/>
        </w:rPr>
        <w:t xml:space="preserve">. Methoden, Techniken, Verhaltensweisen, München </w:t>
      </w:r>
      <w:r w:rsidRPr="004E0E04">
        <w:rPr>
          <w:rFonts w:ascii="Arial" w:hAnsi="Arial" w:cs="Arial"/>
          <w:sz w:val="24"/>
          <w:szCs w:val="24"/>
          <w:vertAlign w:val="superscript"/>
        </w:rPr>
        <w:t>5</w:t>
      </w:r>
      <w:r>
        <w:rPr>
          <w:rFonts w:ascii="Arial" w:hAnsi="Arial" w:cs="Arial"/>
          <w:sz w:val="24"/>
          <w:szCs w:val="24"/>
        </w:rPr>
        <w:t xml:space="preserve">2017, Inhalt: </w:t>
      </w:r>
      <w:hyperlink r:id="rId20" w:history="1">
        <w:r w:rsidRPr="00434AE8">
          <w:rPr>
            <w:rStyle w:val="Hyperlink"/>
            <w:rFonts w:ascii="Arial" w:hAnsi="Arial" w:cs="Arial"/>
            <w:sz w:val="24"/>
            <w:szCs w:val="24"/>
          </w:rPr>
          <w:t>http://www.hanser-elibrary.com/doi/pdf/10.3139/9783446413870.fm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8C1F80" w:rsidRPr="00801639" w:rsidRDefault="008C1F80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Mandel, Birgit (Hg.), Audience Development, Kulturmanagement, Kulturelle Bildung. Konzeptionen und Handlungsfelder der Kulturvermittlung, München 2008</w:t>
      </w:r>
    </w:p>
    <w:p w:rsidR="006B1F1E" w:rsidRPr="00801639" w:rsidRDefault="006B1F1E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Manguel, Alberto, Eine Geschichte des Lesens, Darmstadt 1998</w:t>
      </w:r>
    </w:p>
    <w:p w:rsidR="00EE19F8" w:rsidRDefault="00EE19F8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Matalik, Silvia, Diethard</w:t>
      </w:r>
      <w:r w:rsidR="00FB1863" w:rsidRPr="00801639">
        <w:rPr>
          <w:rFonts w:ascii="Arial" w:hAnsi="Arial" w:cs="Arial"/>
          <w:sz w:val="24"/>
          <w:szCs w:val="24"/>
        </w:rPr>
        <w:t xml:space="preserve"> Schade (Hg.), Entwicklungen in </w:t>
      </w:r>
      <w:r w:rsidRPr="00801639">
        <w:rPr>
          <w:rFonts w:ascii="Arial" w:hAnsi="Arial" w:cs="Arial"/>
          <w:sz w:val="24"/>
          <w:szCs w:val="24"/>
        </w:rPr>
        <w:t>Aus- und Weiterbildung. Anforderungen, Ziele, Konzepte, Baden-Baden 1998</w:t>
      </w:r>
    </w:p>
    <w:p w:rsidR="00083911" w:rsidRPr="00801639" w:rsidRDefault="00083911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Menne, Mareike, Berufliche Orientierung im Fach Geschichte lehren, Schwalbach am Taunus 2016</w:t>
      </w:r>
    </w:p>
    <w:p w:rsidR="00382E87" w:rsidRPr="00801639" w:rsidRDefault="00382E87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Mentzel, Wolfgang, Mitarbeitergespräche, Pl</w:t>
      </w:r>
      <w:r w:rsidR="009A52D3" w:rsidRPr="00801639">
        <w:rPr>
          <w:rFonts w:ascii="Arial" w:hAnsi="Arial" w:cs="Arial"/>
          <w:sz w:val="24"/>
          <w:szCs w:val="24"/>
        </w:rPr>
        <w:t>a</w:t>
      </w:r>
      <w:r w:rsidRPr="00801639">
        <w:rPr>
          <w:rFonts w:ascii="Arial" w:hAnsi="Arial" w:cs="Arial"/>
          <w:sz w:val="24"/>
          <w:szCs w:val="24"/>
        </w:rPr>
        <w:t xml:space="preserve">negg-München </w:t>
      </w:r>
      <w:r w:rsidRPr="00801639">
        <w:rPr>
          <w:rFonts w:ascii="Arial" w:hAnsi="Arial" w:cs="Arial"/>
          <w:sz w:val="24"/>
          <w:szCs w:val="24"/>
          <w:vertAlign w:val="superscript"/>
        </w:rPr>
        <w:t>2</w:t>
      </w:r>
      <w:r w:rsidRPr="00801639">
        <w:rPr>
          <w:rFonts w:ascii="Arial" w:hAnsi="Arial" w:cs="Arial"/>
          <w:sz w:val="24"/>
          <w:szCs w:val="24"/>
        </w:rPr>
        <w:t>2002</w:t>
      </w:r>
    </w:p>
    <w:p w:rsidR="00542A06" w:rsidRDefault="00542A06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Metzler, Gabriele, Einführung in das Studium der Zeitgeschichte, Paderborn u.a. 2004</w:t>
      </w:r>
    </w:p>
    <w:p w:rsidR="009D6A8A" w:rsidRPr="00801639" w:rsidRDefault="009D6A8A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Niedermair, Klaus, Recherchieren und Dokumentieren. Der richtige Umgang mit Literatur im Studium (Studieren, aber richtig, Bd. 3356), Konstanz 2011, Inhalt: </w:t>
      </w:r>
      <w:hyperlink r:id="rId21" w:history="1">
        <w:r w:rsidRPr="00434AE8">
          <w:rPr>
            <w:rStyle w:val="Hyperlink"/>
            <w:rFonts w:ascii="Arial" w:hAnsi="Arial" w:cs="Arial"/>
            <w:sz w:val="24"/>
            <w:szCs w:val="24"/>
          </w:rPr>
          <w:t>http://www.beck-shop.de/fachbuch/inhaltsverzeichnis/9783825233563_TOC_001.pdf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997FCF" w:rsidRPr="00801639" w:rsidRDefault="00997FCF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Nießer, Jacqueline, Juliane Tomann, Angewandte Geschichte. Neue Perspektiven auf Geschichte und Öffentlichkeit, Paderborn u.a. 2014</w:t>
      </w:r>
    </w:p>
    <w:p w:rsidR="005545A1" w:rsidRDefault="005545A1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Nöllke, Matthias, Kreativitätstechniken, Planegg-München </w:t>
      </w:r>
      <w:r w:rsidRPr="00801639">
        <w:rPr>
          <w:rFonts w:ascii="Arial" w:hAnsi="Arial" w:cs="Arial"/>
          <w:sz w:val="24"/>
          <w:szCs w:val="24"/>
          <w:vertAlign w:val="superscript"/>
        </w:rPr>
        <w:t>5</w:t>
      </w:r>
      <w:r w:rsidRPr="00801639">
        <w:rPr>
          <w:rFonts w:ascii="Arial" w:hAnsi="Arial" w:cs="Arial"/>
          <w:sz w:val="24"/>
          <w:szCs w:val="24"/>
        </w:rPr>
        <w:t>2009</w:t>
      </w:r>
    </w:p>
    <w:p w:rsidR="009D39E1" w:rsidRPr="00801639" w:rsidRDefault="009D39E1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Ders., Entscheidungen treffen. Schnell, sicher, richtig, Freiburg </w:t>
      </w:r>
      <w:r w:rsidRPr="009D39E1">
        <w:rPr>
          <w:rFonts w:ascii="Arial" w:hAnsi="Arial" w:cs="Arial"/>
          <w:sz w:val="24"/>
          <w:szCs w:val="24"/>
          <w:vertAlign w:val="superscript"/>
        </w:rPr>
        <w:t>5</w:t>
      </w:r>
      <w:r>
        <w:rPr>
          <w:rFonts w:ascii="Arial" w:hAnsi="Arial" w:cs="Arial"/>
          <w:sz w:val="24"/>
          <w:szCs w:val="24"/>
        </w:rPr>
        <w:t>2011</w:t>
      </w:r>
    </w:p>
    <w:p w:rsidR="004D79A6" w:rsidRDefault="004D79A6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Nünning, Vera (Hg.), Schlüsselkompetenzen: Qualifikationen für Studium und Beruf, Stuttgart 2008</w:t>
      </w:r>
    </w:p>
    <w:p w:rsidR="00083911" w:rsidRDefault="00083911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Ochs, Heidrun, Geschichtswissenschaftlich Schreiben lehren, Schwalbach am Taunus 2016</w:t>
      </w:r>
    </w:p>
    <w:p w:rsidR="00A41F5C" w:rsidRDefault="00A41F5C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Oehlmann, Doina, Erfolgreich recherchieren – Geschichte, Berlin-Boston 2013</w:t>
      </w:r>
    </w:p>
    <w:p w:rsidR="008A5294" w:rsidRPr="00801639" w:rsidRDefault="008A5294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Oelsnitz, Dietrich von der, Management. Geschichte, Aufgaben, Beruf, München 2009</w:t>
      </w:r>
    </w:p>
    <w:p w:rsidR="00801639" w:rsidRDefault="00801639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Paul, Gerhard: Das visu</w:t>
      </w:r>
      <w:r w:rsidR="00F476D2">
        <w:rPr>
          <w:rFonts w:ascii="Arial" w:hAnsi="Arial" w:cs="Arial"/>
          <w:sz w:val="24"/>
          <w:szCs w:val="24"/>
        </w:rPr>
        <w:t>elle Zeitalter. Punkt und Pixel</w:t>
      </w:r>
      <w:r w:rsidRPr="00801639">
        <w:rPr>
          <w:rFonts w:ascii="Arial" w:hAnsi="Arial" w:cs="Arial"/>
          <w:sz w:val="24"/>
          <w:szCs w:val="24"/>
        </w:rPr>
        <w:t>, Göttingen 2016</w:t>
      </w:r>
      <w:r w:rsidR="00CC5BBF">
        <w:rPr>
          <w:rFonts w:ascii="Arial" w:hAnsi="Arial" w:cs="Arial"/>
          <w:sz w:val="24"/>
          <w:szCs w:val="24"/>
        </w:rPr>
        <w:t xml:space="preserve">, Rezension: </w:t>
      </w:r>
      <w:hyperlink r:id="rId22" w:history="1">
        <w:r w:rsidR="00083911" w:rsidRPr="00434AE8">
          <w:rPr>
            <w:rStyle w:val="Hyperlink"/>
            <w:rFonts w:ascii="Arial" w:hAnsi="Arial" w:cs="Arial"/>
            <w:sz w:val="24"/>
            <w:szCs w:val="24"/>
          </w:rPr>
          <w:t>http://www.hsozkult.de/publicationreview/id/rezbuecher-25111</w:t>
        </w:r>
      </w:hyperlink>
      <w:r w:rsidR="00083911">
        <w:rPr>
          <w:rFonts w:ascii="Arial" w:hAnsi="Arial" w:cs="Arial"/>
          <w:sz w:val="24"/>
          <w:szCs w:val="24"/>
        </w:rPr>
        <w:t xml:space="preserve"> </w:t>
      </w:r>
    </w:p>
    <w:p w:rsidR="00083911" w:rsidRDefault="00083911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Pöppinghege, </w:t>
      </w:r>
      <w:r w:rsidR="00873670">
        <w:rPr>
          <w:rFonts w:ascii="Arial" w:hAnsi="Arial" w:cs="Arial"/>
          <w:sz w:val="24"/>
          <w:szCs w:val="24"/>
        </w:rPr>
        <w:t xml:space="preserve">Rainer, </w:t>
      </w:r>
      <w:r>
        <w:rPr>
          <w:rFonts w:ascii="Arial" w:hAnsi="Arial" w:cs="Arial"/>
          <w:sz w:val="24"/>
          <w:szCs w:val="24"/>
        </w:rPr>
        <w:t>Geschichtswissenschaftliche Proseminare. Von der Lehrplanung zur Durchführung, Schwalbach am Taunus 2016</w:t>
      </w:r>
    </w:p>
    <w:p w:rsidR="00382E87" w:rsidRDefault="00382E87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Quittschau, Anke, Christina Tabernig, Business-Knigge. Die 100 wichtigsten Benimmregeln, Planegg-München 2008</w:t>
      </w:r>
    </w:p>
    <w:p w:rsidR="00873670" w:rsidRPr="00801639" w:rsidRDefault="00873670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Reins, Armin (Hg.), Die Mörderfackel – Das Lehrbuch der Textersch</w:t>
      </w:r>
      <w:r w:rsidR="00E57A14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iede Hamburg, Mainz </w:t>
      </w:r>
      <w:r w:rsidRPr="00873670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2003F</w:t>
      </w:r>
    </w:p>
    <w:p w:rsidR="00877917" w:rsidRDefault="00877917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Riehl, Claudia Maria, Mehrsprachigkeit. Eine Einführung, Darmstadt 2014</w:t>
      </w:r>
    </w:p>
    <w:p w:rsidR="00871724" w:rsidRDefault="00871724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Rössler, Patrick, Inhaltsanalyse, Konstanz </w:t>
      </w:r>
      <w:r w:rsidR="00F476D2" w:rsidRPr="00F476D2">
        <w:rPr>
          <w:rFonts w:ascii="Arial" w:hAnsi="Arial" w:cs="Arial"/>
          <w:sz w:val="24"/>
          <w:szCs w:val="24"/>
          <w:vertAlign w:val="superscript"/>
        </w:rPr>
        <w:t>2</w:t>
      </w:r>
      <w:r w:rsidR="00F476D2">
        <w:rPr>
          <w:rFonts w:ascii="Arial" w:hAnsi="Arial" w:cs="Arial"/>
          <w:sz w:val="24"/>
          <w:szCs w:val="24"/>
        </w:rPr>
        <w:t>2010</w:t>
      </w:r>
    </w:p>
    <w:p w:rsidR="00236B97" w:rsidRDefault="00236B97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Rogg, Matthias, Kompass Militärgeschichte. Ein historischer Überblick für Einsteiger, Freiburg u.a. 2013</w:t>
      </w:r>
    </w:p>
    <w:p w:rsidR="00DE2037" w:rsidRPr="00801639" w:rsidRDefault="00DE2037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Rohr, Dirk, Hendrik den Ouden, Eva-Maria Rottlaender, Hochschuldidaktik im Fokus von Peer Learning und Beratung, Weinheim und Basel 2016</w:t>
      </w:r>
    </w:p>
    <w:p w:rsidR="0064511C" w:rsidRDefault="00522533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Scheiter, Barbara, Themen finden, Konstanz 2009</w:t>
      </w:r>
    </w:p>
    <w:p w:rsidR="005D73CA" w:rsidRPr="00801639" w:rsidRDefault="005D73CA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Scherer, Hermann, Der Weg zum Topspeaker. Positionierungs- und Marketingplan für Experten und solche, die es werden wollen, Offenbach 2014</w:t>
      </w:r>
    </w:p>
    <w:p w:rsidR="007A138A" w:rsidRDefault="000019F6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Schmale, Wolfgang (Hg.), Schreib-Guide Geschichte. Schritt für Schritt wissenschaftliches Schreiben lernen, Wien 2006</w:t>
      </w:r>
    </w:p>
    <w:p w:rsidR="0064511C" w:rsidRPr="00801639" w:rsidRDefault="0064511C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Schönpflug, Wolfgang, Einführung in die Psychologie, Darmstadt 2012</w:t>
      </w:r>
    </w:p>
    <w:p w:rsidR="00D87D55" w:rsidRPr="00801639" w:rsidRDefault="00D87D55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Schott, Barbara, Verhandeln. Sicher, kreativ, erfolgreich, Planegg-München </w:t>
      </w:r>
      <w:r w:rsidRPr="00801639">
        <w:rPr>
          <w:rFonts w:ascii="Arial" w:hAnsi="Arial" w:cs="Arial"/>
          <w:sz w:val="24"/>
          <w:szCs w:val="24"/>
          <w:vertAlign w:val="superscript"/>
        </w:rPr>
        <w:t>2</w:t>
      </w:r>
      <w:r w:rsidRPr="00801639">
        <w:rPr>
          <w:rFonts w:ascii="Arial" w:hAnsi="Arial" w:cs="Arial"/>
          <w:sz w:val="24"/>
          <w:szCs w:val="24"/>
        </w:rPr>
        <w:t>2002</w:t>
      </w:r>
    </w:p>
    <w:p w:rsidR="007A7857" w:rsidRDefault="007A7857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Schranner, Matthias, Verhandeln im Grenzbereich. Strategien und Taktiken für schwierige Fälle, München </w:t>
      </w:r>
      <w:r w:rsidRPr="00801639">
        <w:rPr>
          <w:rFonts w:ascii="Arial" w:hAnsi="Arial" w:cs="Arial"/>
          <w:sz w:val="24"/>
          <w:szCs w:val="24"/>
          <w:vertAlign w:val="superscript"/>
        </w:rPr>
        <w:t>8</w:t>
      </w:r>
      <w:r w:rsidRPr="00801639">
        <w:rPr>
          <w:rFonts w:ascii="Arial" w:hAnsi="Arial" w:cs="Arial"/>
          <w:sz w:val="24"/>
          <w:szCs w:val="24"/>
        </w:rPr>
        <w:t>2009</w:t>
      </w:r>
    </w:p>
    <w:p w:rsidR="000A0174" w:rsidRPr="00801639" w:rsidRDefault="000A0174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Schreiben lehren – Schreiben lernen an der Universität. Schreibübungen an der Universität, Volltext: </w:t>
      </w:r>
      <w:hyperlink r:id="rId23" w:history="1">
        <w:r w:rsidRPr="00434AE8">
          <w:rPr>
            <w:rStyle w:val="Hyperlink"/>
            <w:rFonts w:ascii="Arial" w:hAnsi="Arial" w:cs="Arial"/>
            <w:sz w:val="24"/>
            <w:szCs w:val="24"/>
          </w:rPr>
          <w:t>http://www.uni-bielefeld.de/erziehungswissenschaft/richtigeinsteigen/files/pdf/reader-schreibuebungen.pdf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5D73CA" w:rsidRDefault="00367559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Schwind, Hans-Dieter, Kriminologie. Eine praxisorientierte Einführung mit Beispielen, </w:t>
      </w:r>
      <w:r w:rsidRPr="00801639">
        <w:rPr>
          <w:rFonts w:ascii="Arial" w:hAnsi="Arial" w:cs="Arial"/>
          <w:sz w:val="24"/>
          <w:szCs w:val="24"/>
          <w:vertAlign w:val="superscript"/>
        </w:rPr>
        <w:t>21</w:t>
      </w:r>
      <w:r w:rsidRPr="00801639">
        <w:rPr>
          <w:rFonts w:ascii="Arial" w:hAnsi="Arial" w:cs="Arial"/>
          <w:sz w:val="24"/>
          <w:szCs w:val="24"/>
        </w:rPr>
        <w:t>2011</w:t>
      </w:r>
    </w:p>
    <w:p w:rsidR="005D73CA" w:rsidRDefault="005D73CA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Seifert, Josef W., Visualisieren Präsentieren Moderieren, Offenbach </w:t>
      </w:r>
      <w:r w:rsidRPr="005D73CA">
        <w:rPr>
          <w:rFonts w:ascii="Arial" w:hAnsi="Arial" w:cs="Arial"/>
          <w:sz w:val="24"/>
          <w:szCs w:val="24"/>
          <w:vertAlign w:val="superscript"/>
        </w:rPr>
        <w:t>38</w:t>
      </w:r>
      <w:r>
        <w:rPr>
          <w:rFonts w:ascii="Arial" w:hAnsi="Arial" w:cs="Arial"/>
          <w:sz w:val="24"/>
          <w:szCs w:val="24"/>
        </w:rPr>
        <w:t>2011</w:t>
      </w:r>
    </w:p>
    <w:p w:rsidR="00B16D60" w:rsidRPr="00801639" w:rsidRDefault="00B16D60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Sher, Barbara, Wishcraft. Lebensträume und Berufsziele entdecken und verwirklichen, Osnabrück 2004</w:t>
      </w:r>
    </w:p>
    <w:p w:rsidR="000019F6" w:rsidRPr="00801639" w:rsidRDefault="000019F6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Sommer, Roy, Schreibkompetenzen. Erfolgreich wissenschaftlich schreiben, Stuttgart 2006</w:t>
      </w:r>
    </w:p>
    <w:p w:rsidR="00F50FCD" w:rsidRDefault="00F50FCD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Storch, Maja, Frank Krause, Selbstmanagement – ressourcenorientiert. Grundlagen und Trainigsmanual für die Arbeit mit dem Zürcher Ressourcen Modell, </w:t>
      </w:r>
      <w:r w:rsidR="001F61B7" w:rsidRPr="00801639">
        <w:rPr>
          <w:rFonts w:ascii="Arial" w:hAnsi="Arial" w:cs="Arial"/>
          <w:sz w:val="24"/>
          <w:szCs w:val="24"/>
        </w:rPr>
        <w:t xml:space="preserve">Konstanz </w:t>
      </w:r>
      <w:r w:rsidR="001F61B7" w:rsidRPr="00801639">
        <w:rPr>
          <w:rFonts w:ascii="Arial" w:hAnsi="Arial" w:cs="Arial"/>
          <w:sz w:val="24"/>
          <w:szCs w:val="24"/>
          <w:vertAlign w:val="superscript"/>
        </w:rPr>
        <w:t>4</w:t>
      </w:r>
      <w:r w:rsidR="001F61B7" w:rsidRPr="00801639">
        <w:rPr>
          <w:rFonts w:ascii="Arial" w:hAnsi="Arial" w:cs="Arial"/>
          <w:sz w:val="24"/>
          <w:szCs w:val="24"/>
        </w:rPr>
        <w:t>2007</w:t>
      </w:r>
    </w:p>
    <w:p w:rsidR="005D73CA" w:rsidRPr="00801639" w:rsidRDefault="005D73CA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Ueding, Gert (Hg.), Historisches Wörterbuch der Rhetorik, Darmstadt 2005</w:t>
      </w:r>
    </w:p>
    <w:p w:rsidR="000B0FC4" w:rsidRPr="00801639" w:rsidRDefault="000B0FC4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Winteler, Adi, Professionell lehren und lernen. Ein Praxisbuch, Darmstadt 2004</w:t>
      </w:r>
    </w:p>
    <w:p w:rsidR="000019F6" w:rsidRPr="00801639" w:rsidRDefault="000019F6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Wolfsberger, Judith, Frei geschrieben. Mut, Freiheit und Strategie für wissenschaftliche Abschlussarbeiten, Wien 2007</w:t>
      </w:r>
    </w:p>
    <w:p w:rsidR="000A3E5D" w:rsidRPr="00801639" w:rsidRDefault="000A3E5D" w:rsidP="008F61BB">
      <w:pPr>
        <w:spacing w:line="360" w:lineRule="auto"/>
        <w:rPr>
          <w:rFonts w:ascii="Arial" w:hAnsi="Arial" w:cs="Arial"/>
          <w:sz w:val="24"/>
          <w:szCs w:val="24"/>
        </w:rPr>
      </w:pPr>
    </w:p>
    <w:p w:rsidR="000A3E5D" w:rsidRPr="00801639" w:rsidRDefault="000B0FC4" w:rsidP="008F61B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801639">
        <w:rPr>
          <w:rFonts w:ascii="Arial" w:hAnsi="Arial" w:cs="Arial"/>
          <w:b/>
          <w:sz w:val="24"/>
          <w:szCs w:val="24"/>
        </w:rPr>
        <w:t>Bewerbung/</w:t>
      </w:r>
      <w:r w:rsidR="000A3E5D" w:rsidRPr="00801639">
        <w:rPr>
          <w:rFonts w:ascii="Arial" w:hAnsi="Arial" w:cs="Arial"/>
          <w:b/>
          <w:sz w:val="24"/>
          <w:szCs w:val="24"/>
        </w:rPr>
        <w:t>Praktikum</w:t>
      </w:r>
    </w:p>
    <w:p w:rsidR="00BA7125" w:rsidRPr="00801639" w:rsidRDefault="00BA7125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Ahlswede, Elke, Prakt</w:t>
      </w:r>
      <w:r w:rsidR="00160048" w:rsidRPr="00801639">
        <w:rPr>
          <w:rFonts w:ascii="Arial" w:hAnsi="Arial" w:cs="Arial"/>
          <w:sz w:val="24"/>
          <w:szCs w:val="24"/>
        </w:rPr>
        <w:t>ikum!</w:t>
      </w:r>
      <w:r w:rsidRPr="00801639">
        <w:rPr>
          <w:rFonts w:ascii="Arial" w:hAnsi="Arial" w:cs="Arial"/>
          <w:sz w:val="24"/>
          <w:szCs w:val="24"/>
        </w:rPr>
        <w:t xml:space="preserve"> Konstanz 2010</w:t>
      </w:r>
    </w:p>
    <w:p w:rsidR="00BA7125" w:rsidRPr="00801639" w:rsidRDefault="00EB1703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Christ, Sebastian, … und wünschen Ihnen für die Zukunft alles Gute! Ein Leben als Praktikant, München 2009</w:t>
      </w:r>
    </w:p>
    <w:p w:rsidR="00BA7125" w:rsidRPr="00801639" w:rsidRDefault="00BA7125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Czenskowsky, Torsten u.a. (Hg.), Praxissemester und Praktika. Qualifikation durch Berufserfahrung, Berlin 2001</w:t>
      </w:r>
    </w:p>
    <w:p w:rsidR="00BA7125" w:rsidRPr="00801639" w:rsidRDefault="00BA7125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Glaubitz, Uta, Generation Praktikum. Mit den richtigen Einstiegsjobs zum Traumberuf, München 2006</w:t>
      </w:r>
    </w:p>
    <w:p w:rsidR="00BA7125" w:rsidRPr="00801639" w:rsidRDefault="00BA7125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Hakvoort, Renate, Berufsbezogen studieren. Mit Praktika sinnvoll das Studium ergänzen, Marburg 1997</w:t>
      </w:r>
    </w:p>
    <w:p w:rsidR="008F61BB" w:rsidRPr="00801639" w:rsidRDefault="00EB1703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Hesse, Jürgen, Hans-Christian Schrader, Praxismappe für Pr</w:t>
      </w:r>
      <w:r w:rsidR="00022A9C" w:rsidRPr="00801639">
        <w:rPr>
          <w:rFonts w:ascii="Arial" w:hAnsi="Arial" w:cs="Arial"/>
          <w:sz w:val="24"/>
          <w:szCs w:val="24"/>
        </w:rPr>
        <w:t>a</w:t>
      </w:r>
      <w:r w:rsidRPr="00801639">
        <w:rPr>
          <w:rFonts w:ascii="Arial" w:hAnsi="Arial" w:cs="Arial"/>
          <w:sz w:val="24"/>
          <w:szCs w:val="24"/>
        </w:rPr>
        <w:t>ktikanten, Volontäre, Trainees. Mit der optimalen Bewerbung zum erfolgreichen Berufseinstieg, Frankfurt am Main 2006</w:t>
      </w:r>
    </w:p>
    <w:p w:rsidR="000B0FC4" w:rsidRPr="00801639" w:rsidRDefault="000B0FC4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Dies., Initiativbewerbung. Auffallen – Überzeugen – Gewinnen, Berlin 2010</w:t>
      </w:r>
    </w:p>
    <w:p w:rsidR="000B0FC4" w:rsidRPr="00801639" w:rsidRDefault="000B0FC4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Dies., Das große Bewerbungshandbuch. Alles, was Sie für ein erfolgreiches Berufsleben wissen müssen, Frankfurt am Main 2010</w:t>
      </w:r>
    </w:p>
    <w:p w:rsidR="008F61BB" w:rsidRPr="00801639" w:rsidRDefault="008F61BB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Dies., Training für Praktikanten, Volontäre und Trainees. Mit der optimalen Bewerbung zum erfolgreichen Berufseinstieg, Hallbergmoos 2012</w:t>
      </w:r>
    </w:p>
    <w:p w:rsidR="008F61BB" w:rsidRPr="00801639" w:rsidRDefault="008F61BB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Keller, Heidi/ Nöhmaier, Nadine, PraktikumsKnigge. Der Leitfaden zum Berufseinstieg, München 2. Aufl. 2005</w:t>
      </w:r>
    </w:p>
    <w:p w:rsidR="00F50FCD" w:rsidRPr="00801639" w:rsidRDefault="00F50FCD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Lorenz, Michael, Uta Rohrschneider, Jobsuche und Bewerbung, Planegg-München </w:t>
      </w:r>
      <w:r w:rsidRPr="00801639">
        <w:rPr>
          <w:rFonts w:ascii="Arial" w:hAnsi="Arial" w:cs="Arial"/>
          <w:sz w:val="24"/>
          <w:szCs w:val="24"/>
          <w:vertAlign w:val="superscript"/>
        </w:rPr>
        <w:t>4</w:t>
      </w:r>
      <w:r w:rsidRPr="00801639">
        <w:rPr>
          <w:rFonts w:ascii="Arial" w:hAnsi="Arial" w:cs="Arial"/>
          <w:sz w:val="24"/>
          <w:szCs w:val="24"/>
        </w:rPr>
        <w:t>2007</w:t>
      </w:r>
    </w:p>
    <w:p w:rsidR="008F61BB" w:rsidRPr="00801639" w:rsidRDefault="008F61BB" w:rsidP="00DB15E8">
      <w:pPr>
        <w:pStyle w:val="Default"/>
        <w:spacing w:after="200" w:line="360" w:lineRule="auto"/>
        <w:rPr>
          <w:rFonts w:ascii="Arial" w:hAnsi="Arial" w:cs="Arial"/>
        </w:rPr>
      </w:pPr>
      <w:r w:rsidRPr="00801639">
        <w:rPr>
          <w:rFonts w:ascii="Arial" w:hAnsi="Arial" w:cs="Arial"/>
        </w:rPr>
        <w:t>Menne, Mareike, Berufe für Historiker. Anforderungen – Qualifikationen – Tätigkeiten, Stuttgart 2010, besonders S. 136–141</w:t>
      </w:r>
    </w:p>
    <w:p w:rsidR="000019F6" w:rsidRPr="00801639" w:rsidRDefault="000019F6" w:rsidP="00DB15E8">
      <w:pPr>
        <w:pStyle w:val="Default"/>
        <w:spacing w:after="200" w:line="360" w:lineRule="auto"/>
        <w:rPr>
          <w:rFonts w:ascii="Arial" w:hAnsi="Arial" w:cs="Arial"/>
        </w:rPr>
      </w:pPr>
      <w:r w:rsidRPr="00801639">
        <w:rPr>
          <w:rFonts w:ascii="Arial" w:hAnsi="Arial" w:cs="Arial"/>
        </w:rPr>
        <w:t>Müller-Thurau, Claus Peter, Erfolgreich bewerben mit Soft Skills, Freiburg im Breisgau 2016</w:t>
      </w:r>
    </w:p>
    <w:p w:rsidR="0058609B" w:rsidRPr="00801639" w:rsidRDefault="008F61BB" w:rsidP="00DB15E8">
      <w:pPr>
        <w:pStyle w:val="Default"/>
        <w:spacing w:after="200" w:line="360" w:lineRule="auto"/>
        <w:rPr>
          <w:rFonts w:ascii="Arial" w:hAnsi="Arial" w:cs="Arial"/>
        </w:rPr>
      </w:pPr>
      <w:r w:rsidRPr="00801639">
        <w:rPr>
          <w:rFonts w:ascii="Arial" w:hAnsi="Arial" w:cs="Arial"/>
        </w:rPr>
        <w:t>Püttjer, Christian/Schnierda, Uwe, Bewerben um ein Pra</w:t>
      </w:r>
      <w:r w:rsidR="0058609B" w:rsidRPr="00801639">
        <w:rPr>
          <w:rFonts w:ascii="Arial" w:hAnsi="Arial" w:cs="Arial"/>
        </w:rPr>
        <w:t>ktikum, Frankfurt am Main 2006</w:t>
      </w:r>
    </w:p>
    <w:p w:rsidR="008F61BB" w:rsidRPr="00801639" w:rsidRDefault="008F61BB" w:rsidP="00DB15E8">
      <w:pPr>
        <w:pStyle w:val="Default"/>
        <w:spacing w:after="200" w:line="360" w:lineRule="auto"/>
        <w:rPr>
          <w:rFonts w:ascii="Arial" w:hAnsi="Arial" w:cs="Arial"/>
        </w:rPr>
      </w:pPr>
      <w:r w:rsidRPr="00801639">
        <w:rPr>
          <w:rFonts w:ascii="Arial" w:hAnsi="Arial" w:cs="Arial"/>
        </w:rPr>
        <w:t>Schneider, Frank/König, Bettina/Rinecker, Susanne, Vom Praktikum zum Job, Freiburg im Breisgau 2006</w:t>
      </w:r>
    </w:p>
    <w:p w:rsidR="00DB15E8" w:rsidRPr="00801639" w:rsidRDefault="00DB15E8" w:rsidP="00DB15E8">
      <w:pPr>
        <w:pStyle w:val="Default"/>
        <w:spacing w:after="200" w:line="360" w:lineRule="auto"/>
        <w:rPr>
          <w:rFonts w:ascii="Arial" w:hAnsi="Arial" w:cs="Arial"/>
        </w:rPr>
      </w:pPr>
      <w:r w:rsidRPr="00801639">
        <w:rPr>
          <w:rFonts w:ascii="Arial" w:hAnsi="Arial" w:cs="Arial"/>
        </w:rPr>
        <w:t>Schubarth, Wilfried u.a., Studium nach Bologna: Praxisbezüge stärken?! Praktika als Brücke zwischen Hochschule und Arbeitsmarkt, Wiesbaden 2012</w:t>
      </w:r>
    </w:p>
    <w:p w:rsidR="00DB7EFB" w:rsidRPr="00801639" w:rsidRDefault="00DB7EFB" w:rsidP="008F61BB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0A3E5D" w:rsidRPr="00801639" w:rsidRDefault="000A3E5D" w:rsidP="008F61B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801639">
        <w:rPr>
          <w:rFonts w:ascii="Arial" w:hAnsi="Arial" w:cs="Arial"/>
          <w:b/>
          <w:sz w:val="24"/>
          <w:szCs w:val="24"/>
        </w:rPr>
        <w:t>Berufsfeld Archiv/Dokumentation</w:t>
      </w:r>
    </w:p>
    <w:p w:rsidR="009328E6" w:rsidRDefault="009328E6" w:rsidP="009328E6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Archive in Stiftungen. Ein Wegweiser [Bundesverband Deutscher Stiftungen], Berlin 2015</w:t>
      </w:r>
    </w:p>
    <w:p w:rsidR="00997FCF" w:rsidRDefault="00997FCF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Beck, Friedrich, Eckart Hanning (Hg.), Die archivalischen Quellen. Mit einer Einführung in die Historischen Hilfswissenschaften, Köln-Weimar-Wien </w:t>
      </w:r>
      <w:r w:rsidRPr="00801639">
        <w:rPr>
          <w:rFonts w:ascii="Arial" w:hAnsi="Arial" w:cs="Arial"/>
          <w:sz w:val="24"/>
          <w:szCs w:val="24"/>
          <w:vertAlign w:val="superscript"/>
        </w:rPr>
        <w:t>4</w:t>
      </w:r>
      <w:r w:rsidRPr="00801639">
        <w:rPr>
          <w:rFonts w:ascii="Arial" w:hAnsi="Arial" w:cs="Arial"/>
          <w:sz w:val="24"/>
          <w:szCs w:val="24"/>
        </w:rPr>
        <w:t>2004</w:t>
      </w:r>
    </w:p>
    <w:p w:rsidR="00DE2037" w:rsidRPr="00801639" w:rsidRDefault="00DE2037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Berwinkel, Holger, Robert Kretzschmar, Karsten Uhde (Hg.), Moderne Aktenkunde, Marburg 2016</w:t>
      </w:r>
    </w:p>
    <w:p w:rsidR="00127DC2" w:rsidRPr="00801639" w:rsidRDefault="00127DC2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Brenner-Wilc</w:t>
      </w:r>
      <w:r w:rsidR="0062009B" w:rsidRPr="00801639">
        <w:rPr>
          <w:rFonts w:ascii="Arial" w:hAnsi="Arial" w:cs="Arial"/>
          <w:sz w:val="24"/>
          <w:szCs w:val="24"/>
        </w:rPr>
        <w:t>zek</w:t>
      </w:r>
      <w:r w:rsidRPr="00801639">
        <w:rPr>
          <w:rFonts w:ascii="Arial" w:hAnsi="Arial" w:cs="Arial"/>
          <w:sz w:val="24"/>
          <w:szCs w:val="24"/>
        </w:rPr>
        <w:t>, Sabine, Gertrude Cepl-Kaufmann, Max Plassmann, Einführung in die moderne Archivarbeit, Darmstadt 2006</w:t>
      </w:r>
    </w:p>
    <w:p w:rsidR="00FB1863" w:rsidRPr="00801639" w:rsidRDefault="00FB1863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Csáky, Moritz (Hg.), Speicher des Gedächtnisses: Bibliotheken, Museen, Archive, Wien 2000</w:t>
      </w:r>
    </w:p>
    <w:p w:rsidR="00542A06" w:rsidRPr="00801639" w:rsidRDefault="00542A06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Franz, Eckart G., Einführung in die Archivkunde, Darmstadt </w:t>
      </w:r>
      <w:r w:rsidRPr="00801639">
        <w:rPr>
          <w:rFonts w:ascii="Arial" w:hAnsi="Arial" w:cs="Arial"/>
          <w:sz w:val="24"/>
          <w:szCs w:val="24"/>
          <w:vertAlign w:val="superscript"/>
        </w:rPr>
        <w:t>5</w:t>
      </w:r>
      <w:r w:rsidRPr="00801639">
        <w:rPr>
          <w:rFonts w:ascii="Arial" w:hAnsi="Arial" w:cs="Arial"/>
          <w:sz w:val="24"/>
          <w:szCs w:val="24"/>
        </w:rPr>
        <w:t>1999</w:t>
      </w:r>
    </w:p>
    <w:p w:rsidR="001E405C" w:rsidRPr="00801639" w:rsidRDefault="001E405C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Friedrich, Markus, Die Geburt des Archivs. Eine Wissensgeschichte, München 2013</w:t>
      </w:r>
    </w:p>
    <w:p w:rsidR="009F0618" w:rsidRPr="00801639" w:rsidRDefault="009F0618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Lepper, Marcel, Ulrich Raulff (Hg.), Handbuch Archiv. Geschichte, Aufgaben, Perspektiven, Stuttgart 2016</w:t>
      </w:r>
      <w:r w:rsidR="00334226" w:rsidRPr="00801639">
        <w:rPr>
          <w:rFonts w:ascii="Arial" w:hAnsi="Arial" w:cs="Arial"/>
          <w:sz w:val="24"/>
          <w:szCs w:val="24"/>
        </w:rPr>
        <w:t xml:space="preserve"> (auch: Darmstadt 2016)</w:t>
      </w:r>
    </w:p>
    <w:p w:rsidR="00727536" w:rsidRPr="00801639" w:rsidRDefault="00727536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Maier, Gerald, Hartmut Weber (Hg.), Digitale Archive und Bibliotheken. Neue Zugangsmöglichkeiten und Nutzungsmöglichkeiten, Stuttgart 2000</w:t>
      </w:r>
    </w:p>
    <w:p w:rsidR="00CB251C" w:rsidRPr="00801639" w:rsidRDefault="00CB251C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Müller, Christiane, Archivpädagogik. Konzept und Durchführung eines Projekttages im Bilderarchiv mit einer Schulklasse, München 2013</w:t>
      </w:r>
    </w:p>
    <w:p w:rsidR="00002378" w:rsidRPr="00801639" w:rsidRDefault="00002378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Papritz, Johannes, Archivwissenschaft, Marburg 1983</w:t>
      </w:r>
    </w:p>
    <w:p w:rsidR="008106C1" w:rsidRDefault="008106C1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Pieper, Johannes, „Lernen vor Ort“. Archivpädagogik im Landesarchiv Nordrhein-Westfalen, </w:t>
      </w:r>
      <w:r w:rsidR="00133F11" w:rsidRPr="00801639">
        <w:rPr>
          <w:rFonts w:ascii="Arial" w:hAnsi="Arial" w:cs="Arial"/>
          <w:sz w:val="24"/>
          <w:szCs w:val="24"/>
        </w:rPr>
        <w:t xml:space="preserve">in: Peter Johannes Droste (Hg.), Ceterum censeo. Überlegungen zu einem zeitgemäßen Geschichtsunterricht, </w:t>
      </w:r>
      <w:r w:rsidRPr="00801639">
        <w:rPr>
          <w:rFonts w:ascii="Arial" w:hAnsi="Arial" w:cs="Arial"/>
          <w:sz w:val="24"/>
          <w:szCs w:val="24"/>
        </w:rPr>
        <w:t>Oberhausen 2013</w:t>
      </w:r>
      <w:r w:rsidR="00133F11" w:rsidRPr="00801639">
        <w:rPr>
          <w:rFonts w:ascii="Arial" w:hAnsi="Arial" w:cs="Arial"/>
          <w:sz w:val="24"/>
          <w:szCs w:val="24"/>
        </w:rPr>
        <w:t>, S. 81-95</w:t>
      </w:r>
    </w:p>
    <w:p w:rsidR="001B0B57" w:rsidRPr="00801639" w:rsidRDefault="001B0B57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Rögnitz, Franciscus, Kooperationen von Archiven mit Geschichtsvereinen und -werkstätten als Mittel der archivischen Öffentlichkeits- und Historischen Bildungsarbeit, Diplomarbeit FH Potsdam 2011 (https://opus4.kobv.de/opus4-fhpotsdam/frontdoor/index/index/docId/186)</w:t>
      </w:r>
    </w:p>
    <w:p w:rsidR="001E405C" w:rsidRPr="00801639" w:rsidRDefault="001E405C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Schenk, Dietmar, „Aufheben, was nicht vergessen werden darf“. Archive vom alten Europa bis zur digitalen Welt, Stuttgart 2013</w:t>
      </w:r>
    </w:p>
    <w:p w:rsidR="001E405C" w:rsidRPr="00801639" w:rsidRDefault="001E405C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Ders., Kleine Theorie des Archivs, Stuttgart </w:t>
      </w:r>
      <w:r w:rsidRPr="00801639">
        <w:rPr>
          <w:rFonts w:ascii="Arial" w:hAnsi="Arial" w:cs="Arial"/>
          <w:sz w:val="24"/>
          <w:szCs w:val="24"/>
          <w:vertAlign w:val="superscript"/>
        </w:rPr>
        <w:t>2</w:t>
      </w:r>
      <w:r w:rsidRPr="00801639">
        <w:rPr>
          <w:rFonts w:ascii="Arial" w:hAnsi="Arial" w:cs="Arial"/>
          <w:sz w:val="24"/>
          <w:szCs w:val="24"/>
        </w:rPr>
        <w:t>2014</w:t>
      </w:r>
    </w:p>
    <w:p w:rsidR="00245005" w:rsidRPr="00801639" w:rsidRDefault="00245005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Tuma, Kristin, Archivpädagogik. Konzept und Durchführung eines Projekttages im Bilderarchiv mit einer Schulklasse, Magisterarbeit FH Potsdam 2007</w:t>
      </w:r>
    </w:p>
    <w:p w:rsidR="00127DC2" w:rsidRPr="00801639" w:rsidRDefault="00127DC2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Uhde, Karsten (Hg.), Berufsbild im Wandel. Aktuelle Herausforderungen für die archivarische Ausbildung und Fortbildung, Marburg 2005</w:t>
      </w:r>
    </w:p>
    <w:p w:rsidR="00AC5763" w:rsidRPr="00801639" w:rsidRDefault="00AC5763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Ziehe, Irene, Ulrich Hägele (Hg.), Fotografie und Film im Archiv. </w:t>
      </w:r>
      <w:r w:rsidR="00D16616">
        <w:rPr>
          <w:rFonts w:ascii="Arial" w:hAnsi="Arial" w:cs="Arial"/>
          <w:sz w:val="24"/>
          <w:szCs w:val="24"/>
        </w:rPr>
        <w:t>Sammeln, Bewahren, Erforschen, M</w:t>
      </w:r>
      <w:r w:rsidRPr="00801639">
        <w:rPr>
          <w:rFonts w:ascii="Arial" w:hAnsi="Arial" w:cs="Arial"/>
          <w:sz w:val="24"/>
          <w:szCs w:val="24"/>
        </w:rPr>
        <w:t>ünster 2016</w:t>
      </w:r>
    </w:p>
    <w:p w:rsidR="00127DC2" w:rsidRPr="00801639" w:rsidRDefault="00127DC2" w:rsidP="008F61BB">
      <w:pPr>
        <w:spacing w:line="360" w:lineRule="auto"/>
        <w:rPr>
          <w:rFonts w:ascii="Arial" w:hAnsi="Arial" w:cs="Arial"/>
          <w:sz w:val="24"/>
          <w:szCs w:val="24"/>
        </w:rPr>
      </w:pPr>
    </w:p>
    <w:p w:rsidR="000A3E5D" w:rsidRPr="00801639" w:rsidRDefault="000A3E5D" w:rsidP="008F61B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801639">
        <w:rPr>
          <w:rFonts w:ascii="Arial" w:hAnsi="Arial" w:cs="Arial"/>
          <w:b/>
          <w:sz w:val="24"/>
          <w:szCs w:val="24"/>
        </w:rPr>
        <w:t>Berufsfeld Ausstellung/Museum</w:t>
      </w:r>
      <w:r w:rsidR="00FA3F2A" w:rsidRPr="00801639">
        <w:rPr>
          <w:rFonts w:ascii="Arial" w:hAnsi="Arial" w:cs="Arial"/>
          <w:b/>
          <w:sz w:val="24"/>
          <w:szCs w:val="24"/>
        </w:rPr>
        <w:t>/Gedenkstätte</w:t>
      </w:r>
    </w:p>
    <w:p w:rsidR="00A40E3C" w:rsidRPr="00801639" w:rsidRDefault="00A40E3C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Alder, Barbara, Barbara den Brok, Die perfekte Ausstellung. Ein Praxisfaden zum Projektmanagement von Ausstellungen, Bielefeld </w:t>
      </w:r>
      <w:r w:rsidRPr="00801639">
        <w:rPr>
          <w:rFonts w:ascii="Arial" w:hAnsi="Arial" w:cs="Arial"/>
          <w:sz w:val="24"/>
          <w:szCs w:val="24"/>
          <w:vertAlign w:val="superscript"/>
        </w:rPr>
        <w:t>2</w:t>
      </w:r>
      <w:r w:rsidRPr="00801639">
        <w:rPr>
          <w:rFonts w:ascii="Arial" w:hAnsi="Arial" w:cs="Arial"/>
          <w:sz w:val="24"/>
          <w:szCs w:val="24"/>
        </w:rPr>
        <w:t>2013</w:t>
      </w:r>
    </w:p>
    <w:p w:rsidR="000A3E5D" w:rsidRDefault="00902181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Commandeur, Beatrix, Dorothee Dennert (Hg.), Event zieht – Inhalt bindet. Besucherorientierung von Museen auf neuen Wegen, Bielefeld 2004</w:t>
      </w:r>
    </w:p>
    <w:p w:rsidR="007449E1" w:rsidRPr="00801639" w:rsidRDefault="007449E1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Dies., Hannelore Kunz-Ott, Karin Schad (Hg.), Handbuch Museumspädagogik. Kulturelle Bildung in Museen, München 2016</w:t>
      </w:r>
    </w:p>
    <w:p w:rsidR="0046410E" w:rsidRPr="00801639" w:rsidRDefault="0046410E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Flügel, Katharina, Einführung in die Museologie, Darmstadt </w:t>
      </w:r>
      <w:r w:rsidRPr="00801639">
        <w:rPr>
          <w:rFonts w:ascii="Arial" w:hAnsi="Arial" w:cs="Arial"/>
          <w:sz w:val="24"/>
          <w:szCs w:val="24"/>
          <w:vertAlign w:val="superscript"/>
        </w:rPr>
        <w:t>3</w:t>
      </w:r>
      <w:r w:rsidRPr="00801639">
        <w:rPr>
          <w:rFonts w:ascii="Arial" w:hAnsi="Arial" w:cs="Arial"/>
          <w:sz w:val="24"/>
          <w:szCs w:val="24"/>
        </w:rPr>
        <w:t>2014</w:t>
      </w:r>
    </w:p>
    <w:p w:rsidR="005246F2" w:rsidRPr="00801639" w:rsidRDefault="005246F2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Baur, Joachim (Hg.), Museumsanalyse. Methoden und Konturen eines neuen Forschungsfeldes, Bielefeld 2010</w:t>
      </w:r>
    </w:p>
    <w:p w:rsidR="00547B93" w:rsidRDefault="00547B93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Billig, Volkmar, Julia Fabritius, Martin Roth (Hg.), Im Sog der Kunst. Museum neu denken, Wien-Köln-Weimar 2012</w:t>
      </w:r>
    </w:p>
    <w:p w:rsidR="000751D0" w:rsidRDefault="000751D0" w:rsidP="000751D0">
      <w:pPr>
        <w:rPr>
          <w:rFonts w:ascii="Arial" w:eastAsia="Times New Roman" w:hAnsi="Arial" w:cs="Arial"/>
          <w:sz w:val="24"/>
          <w:szCs w:val="24"/>
          <w:lang w:eastAsia="de-DE"/>
        </w:rPr>
      </w:pPr>
      <w:r w:rsidRPr="00801639">
        <w:rPr>
          <w:rFonts w:ascii="Arial" w:hAnsi="Arial" w:cs="Arial"/>
          <w:sz w:val="24"/>
          <w:szCs w:val="24"/>
        </w:rPr>
        <w:t xml:space="preserve">Borsdorf, Ulrich u.a., </w:t>
      </w:r>
      <w:r w:rsidRPr="00801639">
        <w:rPr>
          <w:rFonts w:ascii="Arial" w:eastAsia="Times New Roman" w:hAnsi="Arial" w:cs="Arial"/>
          <w:sz w:val="24"/>
          <w:szCs w:val="24"/>
          <w:lang w:eastAsia="de-DE"/>
        </w:rPr>
        <w:t>Die Aneignung der Vergangenheit. Musealisierung und Geschichte, Bielefeld 2005</w:t>
      </w:r>
    </w:p>
    <w:p w:rsidR="00B533F1" w:rsidRPr="00B533F1" w:rsidRDefault="00B533F1" w:rsidP="00B533F1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Büttner, Nils, Einführung in die frühneuzeitliche Ikonographie, Darmstadt 2014</w:t>
      </w:r>
    </w:p>
    <w:p w:rsidR="004E28B3" w:rsidRDefault="004E28B3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Clemens, Hans H., Inventur im Museum. Rekonstruktion und Modernisierung traditioneller Sammlungsverwaltung. Ein Praxisleitfaden, Bielefeld 2001</w:t>
      </w:r>
    </w:p>
    <w:p w:rsidR="00B533F1" w:rsidRPr="00801639" w:rsidRDefault="00B533F1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Eggert, Manfred H.H., Stefanie Samida, Ur- und Frühgeschichtliche Archäologie, Tübingen-Basel </w:t>
      </w:r>
      <w:r w:rsidRPr="00871724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2013</w:t>
      </w:r>
    </w:p>
    <w:p w:rsidR="004E28B3" w:rsidRDefault="004E28B3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Fayet, Roger, Im Land der Dinge. Museologische Erkundungen, Schaffhausen 2005</w:t>
      </w:r>
    </w:p>
    <w:p w:rsidR="00B533F1" w:rsidRPr="00801639" w:rsidRDefault="00B533F1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Frank, Gustav, Barbara Lange, Einführung in die Bildwissenschaft. Bilder in der visuellen Kultur, Darmstadt 2010</w:t>
      </w:r>
    </w:p>
    <w:p w:rsidR="00343ACD" w:rsidRPr="00801639" w:rsidRDefault="00E60D05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Geißler, Cornelia,</w:t>
      </w:r>
      <w:r w:rsidR="00343ACD" w:rsidRPr="00801639">
        <w:rPr>
          <w:rFonts w:ascii="Arial" w:hAnsi="Arial" w:cs="Arial"/>
          <w:sz w:val="24"/>
          <w:szCs w:val="24"/>
        </w:rPr>
        <w:t xml:space="preserve"> Individuum und Masse. Zur Vermittlung des Holocaust in deutschen Gedenkstättenausstellungen</w:t>
      </w:r>
      <w:r w:rsidRPr="00801639">
        <w:rPr>
          <w:rFonts w:ascii="Arial" w:hAnsi="Arial" w:cs="Arial"/>
          <w:sz w:val="24"/>
          <w:szCs w:val="24"/>
        </w:rPr>
        <w:t>, Bielefeld 2015</w:t>
      </w:r>
    </w:p>
    <w:p w:rsidR="00E60D05" w:rsidRPr="00801639" w:rsidRDefault="00E60D05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Gryglewski, Elke u.a. (Hg.), Gedenkstättenpädagogik. Kontext, Theorie und Praxis der</w:t>
      </w:r>
      <w:r w:rsidRPr="00801639">
        <w:rPr>
          <w:rFonts w:ascii="Arial" w:hAnsi="Arial" w:cs="Arial"/>
          <w:b/>
          <w:sz w:val="24"/>
          <w:szCs w:val="24"/>
        </w:rPr>
        <w:t xml:space="preserve"> </w:t>
      </w:r>
      <w:r w:rsidRPr="00801639">
        <w:rPr>
          <w:rStyle w:val="Fett"/>
          <w:rFonts w:ascii="Arial" w:hAnsi="Arial" w:cs="Arial"/>
          <w:b w:val="0"/>
          <w:sz w:val="24"/>
          <w:szCs w:val="24"/>
        </w:rPr>
        <w:t>Bildungsarbeit</w:t>
      </w:r>
      <w:r w:rsidRPr="00801639">
        <w:rPr>
          <w:rFonts w:ascii="Arial" w:hAnsi="Arial" w:cs="Arial"/>
          <w:sz w:val="24"/>
          <w:szCs w:val="24"/>
        </w:rPr>
        <w:t xml:space="preserve"> zu NS-Verbrechen, Berlin 2015</w:t>
      </w:r>
    </w:p>
    <w:p w:rsidR="004E28B3" w:rsidRPr="00801639" w:rsidRDefault="004E28B3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Hartung, Olaf, Kleine Deutsche Museumsgeschichte. Von der Aufklärung bis zum frühen 20. Jahrhundert, Köln-Weimar-Wien 2010</w:t>
      </w:r>
    </w:p>
    <w:p w:rsidR="00902181" w:rsidRPr="00801639" w:rsidRDefault="00902181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Heesen, Anke te, </w:t>
      </w:r>
      <w:r w:rsidR="005E7598" w:rsidRPr="00801639">
        <w:rPr>
          <w:rFonts w:ascii="Arial" w:hAnsi="Arial" w:cs="Arial"/>
          <w:sz w:val="24"/>
          <w:szCs w:val="24"/>
        </w:rPr>
        <w:t xml:space="preserve">Petra Lutz (Hg.), Dingwelten. </w:t>
      </w:r>
      <w:r w:rsidRPr="00801639">
        <w:rPr>
          <w:rFonts w:ascii="Arial" w:hAnsi="Arial" w:cs="Arial"/>
          <w:sz w:val="24"/>
          <w:szCs w:val="24"/>
        </w:rPr>
        <w:t>Das Museum als Erkenntnisort, Köln 2005</w:t>
      </w:r>
    </w:p>
    <w:p w:rsidR="00400CB1" w:rsidRDefault="00400CB1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Dies, Theorien des Museums, Hamburg 2012</w:t>
      </w:r>
    </w:p>
    <w:p w:rsidR="008C1F80" w:rsidRPr="00801639" w:rsidRDefault="008C1F80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Hofmann, Fabian, Irmi Räuber, Katja Schöwel (Hg.), Führungen, Workshops, Bildgespräche. Ein Hand- und Lesebuch für Bildung und Vermittlung im Kunstmuseum, München 2014</w:t>
      </w:r>
    </w:p>
    <w:p w:rsidR="008D79A4" w:rsidRPr="00801639" w:rsidRDefault="008D79A4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Huber, Hans-Dieter (Hg.), Kunst des Ausstellens, Ostfildern-Ruit 2002</w:t>
      </w:r>
    </w:p>
    <w:p w:rsidR="008D79A4" w:rsidRPr="00801639" w:rsidRDefault="008D79A4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ICOM (Hg.), Ethische Richtlinien für Museen, Berlin 2003</w:t>
      </w:r>
    </w:p>
    <w:p w:rsidR="009E20EB" w:rsidRPr="00801639" w:rsidRDefault="00C40386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Jannelli, Angeli, Wilde Museen. Zur Museologie des Amateurmuseums, Bielefeld 2012</w:t>
      </w:r>
    </w:p>
    <w:p w:rsidR="008D79A4" w:rsidRPr="00801639" w:rsidRDefault="008D79A4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Kaiser, Brigitte, Inszenierung und Erlebnis in kulturhistorischen Ausstellungen. Museale Kommunikation in kunstpädagogischer Perspektive, Bielefeld 2006</w:t>
      </w:r>
    </w:p>
    <w:p w:rsidR="00EB6EE1" w:rsidRPr="00801639" w:rsidRDefault="00EB6EE1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Knauss, Jürgen, Freilichtmuseum – Ecomuseum – Museum in der Landschaft, in: Curiositas. Zeitschrift für Museologie und museale Quellenkunde 2/2002, S. 83-89</w:t>
      </w:r>
    </w:p>
    <w:p w:rsidR="000751D0" w:rsidRPr="003F490D" w:rsidRDefault="000751D0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Knell, Simon J.; Suzanne MacLeod, Sheila Watson (Hg.), </w:t>
      </w:r>
      <w:r w:rsidRPr="00801639">
        <w:rPr>
          <w:rFonts w:ascii="Arial" w:hAnsi="Arial" w:cs="Arial"/>
          <w:iCs/>
          <w:sz w:val="24"/>
          <w:szCs w:val="24"/>
        </w:rPr>
        <w:t xml:space="preserve">Museum Revolutions. </w:t>
      </w:r>
      <w:r w:rsidRPr="003F490D">
        <w:rPr>
          <w:rFonts w:ascii="Arial" w:hAnsi="Arial" w:cs="Arial"/>
          <w:iCs/>
          <w:sz w:val="24"/>
          <w:szCs w:val="24"/>
        </w:rPr>
        <w:t>How Museums Change and Are Changed,</w:t>
      </w:r>
      <w:r w:rsidRPr="003F490D">
        <w:rPr>
          <w:rFonts w:ascii="Arial" w:hAnsi="Arial" w:cs="Arial"/>
          <w:sz w:val="24"/>
          <w:szCs w:val="24"/>
        </w:rPr>
        <w:t xml:space="preserve"> London 2007</w:t>
      </w:r>
    </w:p>
    <w:p w:rsidR="003F7448" w:rsidRPr="003F7448" w:rsidRDefault="003F7448" w:rsidP="003F7448">
      <w:pPr>
        <w:spacing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3F7448">
        <w:rPr>
          <w:rFonts w:ascii="Arial" w:eastAsia="Times New Roman" w:hAnsi="Arial" w:cs="Arial"/>
          <w:sz w:val="24"/>
          <w:szCs w:val="24"/>
          <w:lang w:eastAsia="de-DE"/>
        </w:rPr>
        <w:t xml:space="preserve">Kößler, Gottfried/Mumme, Petra (Hrsg.): </w:t>
      </w:r>
      <w:r>
        <w:rPr>
          <w:rFonts w:ascii="Arial" w:eastAsia="Times New Roman" w:hAnsi="Arial" w:cs="Arial"/>
          <w:sz w:val="24"/>
          <w:szCs w:val="24"/>
          <w:lang w:eastAsia="de-DE"/>
        </w:rPr>
        <w:t>Identität</w:t>
      </w:r>
      <w:r w:rsidRPr="003F7448">
        <w:rPr>
          <w:rFonts w:ascii="Arial" w:eastAsia="Times New Roman" w:hAnsi="Arial" w:cs="Arial"/>
          <w:sz w:val="24"/>
          <w:szCs w:val="24"/>
          <w:lang w:eastAsia="de-DE"/>
        </w:rPr>
        <w:t>, Frankfurt/Main 2000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(Fritz Bauer Institut </w:t>
      </w:r>
      <w:r w:rsidRPr="003F7448">
        <w:rPr>
          <w:rFonts w:ascii="Arial" w:eastAsia="Times New Roman" w:hAnsi="Arial" w:cs="Arial"/>
          <w:sz w:val="24"/>
          <w:szCs w:val="24"/>
          <w:lang w:eastAsia="de-DE"/>
        </w:rPr>
        <w:t>(Hrsg.): Konfrontationen. Bausteine für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die pädagogische Annäherung an </w:t>
      </w:r>
      <w:r w:rsidRPr="003F7448">
        <w:rPr>
          <w:rFonts w:ascii="Arial" w:eastAsia="Times New Roman" w:hAnsi="Arial" w:cs="Arial"/>
          <w:sz w:val="24"/>
          <w:szCs w:val="24"/>
          <w:lang w:eastAsia="de-DE"/>
        </w:rPr>
        <w:t>Geschichte und Wirkung des Holocaust)</w:t>
      </w:r>
    </w:p>
    <w:p w:rsidR="005E7598" w:rsidRDefault="005E7598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3F490D">
        <w:rPr>
          <w:rFonts w:ascii="Arial" w:hAnsi="Arial" w:cs="Arial"/>
          <w:sz w:val="24"/>
          <w:szCs w:val="24"/>
        </w:rPr>
        <w:t xml:space="preserve">Korff, Gottfried, Museumsdinge. </w:t>
      </w:r>
      <w:r w:rsidRPr="00801639">
        <w:rPr>
          <w:rFonts w:ascii="Arial" w:hAnsi="Arial" w:cs="Arial"/>
          <w:sz w:val="24"/>
          <w:szCs w:val="24"/>
        </w:rPr>
        <w:t>Deponieren – exponieren, Köln u.a. 2002</w:t>
      </w:r>
    </w:p>
    <w:p w:rsidR="00B2165F" w:rsidRDefault="00B2165F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Kramper, Andrea, Storytelling für Museen, Bielefeld 2017</w:t>
      </w:r>
    </w:p>
    <w:p w:rsidR="00877917" w:rsidRPr="00801639" w:rsidRDefault="00877917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Kuhn, Bärbel u. a. (Hg.), Geschichte erfahren im Museum, St. Ingbert 2014</w:t>
      </w:r>
    </w:p>
    <w:p w:rsidR="005E7598" w:rsidRPr="00801639" w:rsidRDefault="005E7598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Landesstelle für die nichtstaatlichen Museen in Bayern (Hg.), Kulturgutverluste, Provenienzforschung und Restitution. Umgang mit belastetem Sammlungsgut in Museen, Bibliotheken und Archiven, Berlin-München 2007</w:t>
      </w:r>
    </w:p>
    <w:p w:rsidR="00334226" w:rsidRPr="00801639" w:rsidRDefault="006B47BB" w:rsidP="008F61BB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01639">
        <w:rPr>
          <w:rFonts w:ascii="Arial" w:hAnsi="Arial" w:cs="Arial"/>
          <w:sz w:val="24"/>
          <w:szCs w:val="24"/>
          <w:lang w:val="en-US"/>
        </w:rPr>
        <w:t>Macdonald, Shar</w:t>
      </w:r>
      <w:r w:rsidR="00334226" w:rsidRPr="00801639">
        <w:rPr>
          <w:rFonts w:ascii="Arial" w:hAnsi="Arial" w:cs="Arial"/>
          <w:sz w:val="24"/>
          <w:szCs w:val="24"/>
          <w:lang w:val="en-US"/>
        </w:rPr>
        <w:t>on, Helen Rees Leahy (Hg.), The International Handbook of Museum Studies, London 2015</w:t>
      </w:r>
    </w:p>
    <w:p w:rsidR="00FA43F5" w:rsidRPr="00801639" w:rsidRDefault="00FA43F5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MacGregor, Neil, Eine Geschichte der Welt in 100 Objekten, München </w:t>
      </w:r>
      <w:r w:rsidRPr="00801639">
        <w:rPr>
          <w:rFonts w:ascii="Arial" w:hAnsi="Arial" w:cs="Arial"/>
          <w:sz w:val="24"/>
          <w:szCs w:val="24"/>
          <w:vertAlign w:val="superscript"/>
        </w:rPr>
        <w:t>4</w:t>
      </w:r>
      <w:r w:rsidRPr="00801639">
        <w:rPr>
          <w:rFonts w:ascii="Arial" w:hAnsi="Arial" w:cs="Arial"/>
          <w:sz w:val="24"/>
          <w:szCs w:val="24"/>
        </w:rPr>
        <w:t>2012</w:t>
      </w:r>
    </w:p>
    <w:p w:rsidR="005E7598" w:rsidRDefault="005E7598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Meier, Thomas Dominik (Hg.), Medium Museum – Kommunikation und Vermittlung in Museen für Kunst und Geschichte, Bern u.a. 2000</w:t>
      </w:r>
    </w:p>
    <w:p w:rsidR="009E20EB" w:rsidRDefault="009E20EB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Nille, Christian, Mittelalterliche Sakralarchitektur interpretieren, Darmstadt 2013</w:t>
      </w:r>
    </w:p>
    <w:p w:rsidR="009E20EB" w:rsidRDefault="009E20EB" w:rsidP="009E20E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Padberg, Martina, Martin Schmidt, Die Magie der Geschichte. Geschichtskultur und Museum, Bielefeld 2010</w:t>
      </w:r>
    </w:p>
    <w:p w:rsidR="0096459D" w:rsidRPr="00801639" w:rsidRDefault="0096459D" w:rsidP="009E20E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Poeschel, Sabine, Handbuch der Ikonographie. Sakrale und profane Themen der bildenden Kunst, Darmstadt </w:t>
      </w:r>
      <w:r w:rsidRPr="0096459D">
        <w:rPr>
          <w:rFonts w:ascii="Arial" w:hAnsi="Arial" w:cs="Arial"/>
          <w:sz w:val="24"/>
          <w:szCs w:val="24"/>
          <w:vertAlign w:val="superscript"/>
        </w:rPr>
        <w:t>6</w:t>
      </w:r>
      <w:r>
        <w:rPr>
          <w:rFonts w:ascii="Arial" w:hAnsi="Arial" w:cs="Arial"/>
          <w:sz w:val="24"/>
          <w:szCs w:val="24"/>
        </w:rPr>
        <w:t>2016</w:t>
      </w:r>
    </w:p>
    <w:p w:rsidR="009E20EB" w:rsidRPr="00801639" w:rsidRDefault="00E60D05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Pohl, Karl-Heinrich (Hg.), Historische Museen und G</w:t>
      </w:r>
      <w:r w:rsidR="00D8257E" w:rsidRPr="00801639">
        <w:rPr>
          <w:rFonts w:ascii="Arial" w:hAnsi="Arial" w:cs="Arial"/>
          <w:sz w:val="24"/>
          <w:szCs w:val="24"/>
        </w:rPr>
        <w:t>edenkstätten in Norddeutschland</w:t>
      </w:r>
      <w:r w:rsidRPr="00801639">
        <w:rPr>
          <w:rFonts w:ascii="Arial" w:hAnsi="Arial" w:cs="Arial"/>
          <w:sz w:val="24"/>
          <w:szCs w:val="24"/>
        </w:rPr>
        <w:t>, Husum 2016</w:t>
      </w:r>
    </w:p>
    <w:p w:rsidR="00721CAE" w:rsidRDefault="00721CAE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Schärer, Martin R., Die Ausstellung. Theorie und Exempel, München 2003</w:t>
      </w:r>
    </w:p>
    <w:p w:rsidR="00721CAE" w:rsidRDefault="00721CAE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Schneede, Uwe M. (Hg.), Museum 2000 – Erlebnispark oder </w:t>
      </w:r>
      <w:r w:rsidR="00F5664A" w:rsidRPr="00801639">
        <w:rPr>
          <w:rFonts w:ascii="Arial" w:hAnsi="Arial" w:cs="Arial"/>
          <w:sz w:val="24"/>
          <w:szCs w:val="24"/>
        </w:rPr>
        <w:t>Bildungsstätte?,</w:t>
      </w:r>
      <w:r w:rsidRPr="00801639">
        <w:rPr>
          <w:rFonts w:ascii="Arial" w:hAnsi="Arial" w:cs="Arial"/>
          <w:sz w:val="24"/>
          <w:szCs w:val="24"/>
        </w:rPr>
        <w:t xml:space="preserve"> Köln 2000</w:t>
      </w:r>
    </w:p>
    <w:p w:rsidR="009E20EB" w:rsidRPr="00801639" w:rsidRDefault="009E20EB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Scholkmann, Barbara u.a. (Hg.), Archäologie des Mittelalters und der Neuzeit. Grundwissen, Darmstadt 2016</w:t>
      </w:r>
    </w:p>
    <w:p w:rsidR="00721CAE" w:rsidRPr="00801639" w:rsidRDefault="00721CAE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Schwarz, Ulrich, Philipp Teufel (Hg.), Museografie und Ausstellungsgestaltung, Ludwigsburg 2001</w:t>
      </w:r>
    </w:p>
    <w:p w:rsidR="00721CAE" w:rsidRPr="00801639" w:rsidRDefault="00721CAE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Schweibenz, Werner, Vom traditionellen zum virtuellen Museum. Die Erweiterung des Museums in den digitalen Raum des Internets, Frankfurt am Main 2008</w:t>
      </w:r>
    </w:p>
    <w:p w:rsidR="00D10715" w:rsidRPr="00801639" w:rsidRDefault="00D10715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Seipel, Wilfried, „Original – Kopie – Fälschung“ Über das Authentische im Zeitalter der virtuellen Wirklichkeit, in: Neues Museum 3,4 (2002), S. 62-81</w:t>
      </w:r>
    </w:p>
    <w:p w:rsidR="0097290D" w:rsidRPr="00801639" w:rsidRDefault="0097290D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Sénécheau, Miriam, Stefanie Samida, Living History als Gegenstand Historischen Lernens. Begriffe – Problemfelder – Materialien, Stuttgart 2016</w:t>
      </w:r>
      <w:r w:rsidR="00541E36">
        <w:rPr>
          <w:rFonts w:ascii="Arial" w:hAnsi="Arial" w:cs="Arial"/>
          <w:sz w:val="24"/>
          <w:szCs w:val="24"/>
        </w:rPr>
        <w:t xml:space="preserve">, Rezension: </w:t>
      </w:r>
      <w:hyperlink r:id="rId24" w:history="1">
        <w:r w:rsidR="00D16616" w:rsidRPr="00FA142A">
          <w:rPr>
            <w:rStyle w:val="Hyperlink"/>
            <w:rFonts w:ascii="Arial" w:hAnsi="Arial" w:cs="Arial"/>
            <w:sz w:val="24"/>
            <w:szCs w:val="24"/>
          </w:rPr>
          <w:t>http://www.hsozkult.de/publicationreview/id/rezbuecher-25249</w:t>
        </w:r>
      </w:hyperlink>
      <w:r w:rsidR="00D16616">
        <w:rPr>
          <w:rFonts w:ascii="Arial" w:hAnsi="Arial" w:cs="Arial"/>
          <w:sz w:val="24"/>
          <w:szCs w:val="24"/>
        </w:rPr>
        <w:t xml:space="preserve"> </w:t>
      </w:r>
    </w:p>
    <w:p w:rsidR="00547B93" w:rsidRPr="00801639" w:rsidRDefault="00547B93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Staupe, Gisela (Hg.), Das Museum als Lern- und Erfahrungsraum. Grundlagen und Praxisbeispiele, Köln-Weimar-Wien 2012</w:t>
      </w:r>
    </w:p>
    <w:p w:rsidR="000751D0" w:rsidRPr="00801639" w:rsidRDefault="000751D0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Vieregg, Hildegard: </w:t>
      </w:r>
      <w:r w:rsidRPr="00801639">
        <w:rPr>
          <w:rFonts w:ascii="Arial" w:hAnsi="Arial" w:cs="Arial"/>
          <w:iCs/>
          <w:sz w:val="24"/>
          <w:szCs w:val="24"/>
        </w:rPr>
        <w:t>Geschichte des Museums. Eine Einführung.</w:t>
      </w:r>
      <w:r w:rsidRPr="00801639">
        <w:rPr>
          <w:rFonts w:ascii="Arial" w:hAnsi="Arial" w:cs="Arial"/>
          <w:sz w:val="24"/>
          <w:szCs w:val="24"/>
        </w:rPr>
        <w:t xml:space="preserve"> München 2008</w:t>
      </w:r>
    </w:p>
    <w:p w:rsidR="00A84865" w:rsidRDefault="00A84865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Vogel, Fritz Franz, Das Handbuch der Exponatik. Vom Ausstellen und Zeigen, Köln-Weimar-Wien 2012</w:t>
      </w:r>
    </w:p>
    <w:p w:rsidR="003D7FD0" w:rsidRPr="00801639" w:rsidRDefault="003D7FD0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Wagner, Ernst, Monika Dreykorn (Hg.), Museum Schule Bildung. Aktuelle Diskurse – Innovative Modelle – Erprobte Methoden, München 2007</w:t>
      </w:r>
    </w:p>
    <w:p w:rsidR="00A11ADD" w:rsidRPr="00801639" w:rsidRDefault="00945DC8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Waidacher, Friedrich, </w:t>
      </w:r>
      <w:r w:rsidR="00A11ADD" w:rsidRPr="00801639">
        <w:rPr>
          <w:rFonts w:ascii="Arial" w:hAnsi="Arial" w:cs="Arial"/>
          <w:sz w:val="24"/>
          <w:szCs w:val="24"/>
        </w:rPr>
        <w:t>Handbuch der Allgemeinen Museologie, Wien-Köln-Weimar 1999</w:t>
      </w:r>
    </w:p>
    <w:p w:rsidR="00945DC8" w:rsidRPr="00801639" w:rsidRDefault="00A11ADD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Ders., </w:t>
      </w:r>
      <w:r w:rsidR="00945DC8" w:rsidRPr="00801639">
        <w:rPr>
          <w:rFonts w:ascii="Arial" w:hAnsi="Arial" w:cs="Arial"/>
          <w:sz w:val="24"/>
          <w:szCs w:val="24"/>
        </w:rPr>
        <w:t>Museologie – knapp gefasst, Wien-Köln-Weimar</w:t>
      </w:r>
      <w:r w:rsidR="00E07CCA" w:rsidRPr="00801639">
        <w:rPr>
          <w:rFonts w:ascii="Arial" w:hAnsi="Arial" w:cs="Arial"/>
          <w:sz w:val="24"/>
          <w:szCs w:val="24"/>
        </w:rPr>
        <w:t xml:space="preserve"> </w:t>
      </w:r>
      <w:r w:rsidR="00945DC8" w:rsidRPr="00801639">
        <w:rPr>
          <w:rFonts w:ascii="Arial" w:hAnsi="Arial" w:cs="Arial"/>
          <w:sz w:val="24"/>
          <w:szCs w:val="24"/>
        </w:rPr>
        <w:t>2004</w:t>
      </w:r>
    </w:p>
    <w:p w:rsidR="00801639" w:rsidRPr="00801639" w:rsidRDefault="00717F33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Walz, Markus (Hg.), Handbuch Museum. Geschichte, Aufgaben, Perspektiven, Stuttgart 2016 (auch: Darmstadt 2016)</w:t>
      </w:r>
      <w:r w:rsidR="00801639" w:rsidRPr="00801639">
        <w:rPr>
          <w:rFonts w:ascii="Arial" w:hAnsi="Arial" w:cs="Arial"/>
          <w:sz w:val="24"/>
          <w:szCs w:val="24"/>
        </w:rPr>
        <w:t xml:space="preserve">, Rezension: </w:t>
      </w:r>
      <w:hyperlink r:id="rId25" w:history="1">
        <w:r w:rsidR="00D16616" w:rsidRPr="00FA142A">
          <w:rPr>
            <w:rStyle w:val="Hyperlink"/>
            <w:rFonts w:ascii="Arial" w:hAnsi="Arial" w:cs="Arial"/>
            <w:sz w:val="24"/>
            <w:szCs w:val="24"/>
          </w:rPr>
          <w:t>http://www.hsozkult.de/publicationreview/id/rezbuecher-21071</w:t>
        </w:r>
      </w:hyperlink>
      <w:r w:rsidR="00D16616">
        <w:rPr>
          <w:rFonts w:ascii="Arial" w:hAnsi="Arial" w:cs="Arial"/>
          <w:sz w:val="24"/>
          <w:szCs w:val="24"/>
        </w:rPr>
        <w:t xml:space="preserve"> </w:t>
      </w:r>
    </w:p>
    <w:p w:rsidR="00AC5763" w:rsidRPr="00801639" w:rsidRDefault="00AC5763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Willner, Sarah, Georg Koch, Stefanie Samida (Hg.), Doing History. Performative Praktiken in der Geschichtskultur, Münster 2016</w:t>
      </w:r>
    </w:p>
    <w:p w:rsidR="00547B93" w:rsidRDefault="00547B93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Wunderkammer des Abendlandes. Museum und Sammlung in Spiegel der Zeit. Ausstellungskatalog Kunst- und Ausstellungshalle der Bundesrepublik Deutschland Bonn, Bonn 1994</w:t>
      </w:r>
    </w:p>
    <w:p w:rsidR="003D7FD0" w:rsidRPr="00801639" w:rsidRDefault="003D7FD0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Zembala, Anna, Museumsbesuch – Ein Leitfaden für Sozialpädagogen. Museen und museumspädagogische Angebote für Kinder, Jugendliche und Familien am Beispiel von NRW-Museen, München 2014</w:t>
      </w:r>
    </w:p>
    <w:p w:rsidR="00902181" w:rsidRPr="00801639" w:rsidRDefault="00902181" w:rsidP="008F61BB">
      <w:pPr>
        <w:spacing w:line="360" w:lineRule="auto"/>
        <w:rPr>
          <w:rFonts w:ascii="Arial" w:hAnsi="Arial" w:cs="Arial"/>
          <w:sz w:val="24"/>
          <w:szCs w:val="24"/>
        </w:rPr>
      </w:pPr>
    </w:p>
    <w:p w:rsidR="000A3E5D" w:rsidRPr="00801639" w:rsidRDefault="000A3E5D" w:rsidP="008F61B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801639">
        <w:rPr>
          <w:rFonts w:ascii="Arial" w:hAnsi="Arial" w:cs="Arial"/>
          <w:b/>
          <w:sz w:val="24"/>
          <w:szCs w:val="24"/>
        </w:rPr>
        <w:t>Berufsfeld Bibliothek/Buchhandel/Verlag</w:t>
      </w:r>
    </w:p>
    <w:p w:rsidR="006139EB" w:rsidRPr="00801639" w:rsidRDefault="006139EB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Althaus, Birgit, Das Buchwörterbuch. Nachschlagewerk für Büchermacher und Buchliebhaber, Erftstadt 2004</w:t>
      </w:r>
    </w:p>
    <w:p w:rsidR="00A0507A" w:rsidRPr="00801639" w:rsidRDefault="00A0507A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Becker, Michael, Zum Beruf des Verlagslektors – Historiker in wissenschaftlich-historischen Verlagen, in: Wolfgang Schmale (Hg.), Studienreform Geschichte – </w:t>
      </w:r>
      <w:r w:rsidR="00160048" w:rsidRPr="00801639">
        <w:rPr>
          <w:rFonts w:ascii="Arial" w:hAnsi="Arial" w:cs="Arial"/>
          <w:sz w:val="24"/>
          <w:szCs w:val="24"/>
        </w:rPr>
        <w:t>k</w:t>
      </w:r>
      <w:r w:rsidRPr="00801639">
        <w:rPr>
          <w:rFonts w:ascii="Arial" w:hAnsi="Arial" w:cs="Arial"/>
          <w:sz w:val="24"/>
          <w:szCs w:val="24"/>
        </w:rPr>
        <w:t>reativ, Bochum 1997, S. 183-190</w:t>
      </w:r>
    </w:p>
    <w:p w:rsidR="000A3E5D" w:rsidRPr="00801639" w:rsidRDefault="000A3E5D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Davies, Gill, Beruf Lektor, Friedrichsdorf 1995</w:t>
      </w:r>
    </w:p>
    <w:p w:rsidR="00F2627D" w:rsidRDefault="00F2627D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Dühlmeyer, Katja, Kulturwissenschaftler im Bibliothekswesen, in: Bettina Beer, Sabine Klocke-Daffa, Christiana Lütkes (Hg.), Berufsorientierung für Kulturwissenschaftler. Erfahrungsberichte und Zukunftsperspektiven, Berlin 2009, S. 103-116</w:t>
      </w:r>
    </w:p>
    <w:p w:rsidR="003F490D" w:rsidRPr="00801639" w:rsidRDefault="003F490D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Fetzer, Günther, Berufsziel Lektorat. Tätigkeiten – Basiswissen – Wege in den Beruf, Konstanz 2015</w:t>
      </w:r>
    </w:p>
    <w:p w:rsidR="008C25FF" w:rsidRPr="00801639" w:rsidRDefault="008C25FF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Fröhlich, Romy, Büchermenschen in Deutschland. Eine Studie über die berufliche Situation und die Bedingungen beruflicher Karrieren von Männern und Frauen im deutschen Buchhandel und Verlagswesen, Münster 2010</w:t>
      </w:r>
    </w:p>
    <w:p w:rsidR="00A0507A" w:rsidRPr="00801639" w:rsidRDefault="00A0507A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Hinze, Franz, Gründung und Führung einer Buchhandlung, Frankfurt am Main </w:t>
      </w:r>
      <w:r w:rsidRPr="00801639">
        <w:rPr>
          <w:rFonts w:ascii="Arial" w:hAnsi="Arial" w:cs="Arial"/>
          <w:sz w:val="24"/>
          <w:szCs w:val="24"/>
          <w:vertAlign w:val="superscript"/>
        </w:rPr>
        <w:t>9</w:t>
      </w:r>
      <w:r w:rsidRPr="00801639">
        <w:rPr>
          <w:rFonts w:ascii="Arial" w:hAnsi="Arial" w:cs="Arial"/>
          <w:sz w:val="24"/>
          <w:szCs w:val="24"/>
        </w:rPr>
        <w:t>2004</w:t>
      </w:r>
    </w:p>
    <w:p w:rsidR="00F2627D" w:rsidRPr="00801639" w:rsidRDefault="00F2627D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Laumer, Ralf (Hg.), Bücher kommunizieren – das PR-Arbeitsbuch für Bibliotheken, Buchhandlungen und Verlage, Bremen 2005</w:t>
      </w:r>
    </w:p>
    <w:p w:rsidR="00A0507A" w:rsidRPr="00801639" w:rsidRDefault="00A0507A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Lucius, Wulf D. von, Verlagswirtschaft: Ökonomie, rechtliche und organisatorische Grundlagen, Konstanz 2005</w:t>
      </w:r>
    </w:p>
    <w:p w:rsidR="00A0507A" w:rsidRPr="00801639" w:rsidRDefault="00A0507A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Paulerberg, Herbert, Die Kunst, Bücher zu verkaufen, Eibelstadt 1999</w:t>
      </w:r>
    </w:p>
    <w:p w:rsidR="003F41A3" w:rsidRPr="00801639" w:rsidRDefault="003F41A3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Röhrig, Hans-Helmut, Wie entsteht ein Buch. Einführung in den modernen Buchverlag, Darmstadt 2003</w:t>
      </w:r>
    </w:p>
    <w:p w:rsidR="00AA2483" w:rsidRDefault="00AA2483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Rost, Gottfried, Der Bibliothekar, Wien-Köln 1990</w:t>
      </w:r>
    </w:p>
    <w:p w:rsidR="003F490D" w:rsidRPr="00801639" w:rsidRDefault="003F490D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Schickerling, Michael, Bücher machen. Ein Handbuch für Lektoren und Redakteure: Programmplanung, Projektmanagement, Manuskriptbearbeitung, E-Books, Rechtliche Aspekte (…), Checklisten, Frankfurt am Main 2012</w:t>
      </w:r>
    </w:p>
    <w:p w:rsidR="00A0507A" w:rsidRPr="00801639" w:rsidRDefault="00A0507A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Schönstedt, Eduard, Thomas Breyer-Mayländer, Der Buchverlag: Geschichte, Aufbau, Wirtschaftsprinzipien, Kalkulation und Marketing, Stuttgart 2010</w:t>
      </w:r>
    </w:p>
    <w:p w:rsidR="00F2627D" w:rsidRPr="00801639" w:rsidRDefault="00F2627D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Steinhauer, Eric W., Die Ausbildung der Wissenschaftlichen Bibliothekare und das Laufbahnrecht, in: Bibliotheksdienst 39 (2005), Heft 5, S. 654-673</w:t>
      </w:r>
    </w:p>
    <w:p w:rsidR="00F2627D" w:rsidRPr="00801639" w:rsidRDefault="00F2627D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Ders., Das Bibliotheksvolontariat. Eine verwaltungsinterne Ausbildung zwischen Vorbereitungsdienst und freiem Studium, in: Zeitschrift für Bibliothekswesen und Bibliographie, 2008, S. 159-164</w:t>
      </w:r>
    </w:p>
    <w:p w:rsidR="00877917" w:rsidRDefault="00877917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Umlauf, Konrad, Stefan Gradmann (Hg.), Handbuch Bibliothek. Geschichte, Aufgaben, Perspektiven, Stuttgart-Weimar 2012</w:t>
      </w:r>
    </w:p>
    <w:p w:rsidR="0045366C" w:rsidRPr="00801639" w:rsidRDefault="0045366C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Wittmann, Reinhard, Geschichte des deutschen Buchhandels. Ein Überblick, München 1991</w:t>
      </w:r>
    </w:p>
    <w:p w:rsidR="000A3E5D" w:rsidRPr="00801639" w:rsidRDefault="000A3E5D" w:rsidP="008F61BB">
      <w:pPr>
        <w:spacing w:line="360" w:lineRule="auto"/>
        <w:rPr>
          <w:rFonts w:ascii="Arial" w:hAnsi="Arial" w:cs="Arial"/>
          <w:sz w:val="24"/>
          <w:szCs w:val="24"/>
        </w:rPr>
      </w:pPr>
    </w:p>
    <w:p w:rsidR="00107414" w:rsidRPr="00801639" w:rsidRDefault="000A3E5D" w:rsidP="008F61BB">
      <w:pPr>
        <w:pStyle w:val="Listenabsatz"/>
        <w:spacing w:line="360" w:lineRule="auto"/>
        <w:ind w:left="0"/>
        <w:rPr>
          <w:rFonts w:ascii="Arial" w:hAnsi="Arial" w:cs="Arial"/>
          <w:b/>
          <w:sz w:val="24"/>
          <w:szCs w:val="24"/>
        </w:rPr>
      </w:pPr>
      <w:r w:rsidRPr="00801639">
        <w:rPr>
          <w:rFonts w:ascii="Arial" w:hAnsi="Arial" w:cs="Arial"/>
          <w:b/>
          <w:sz w:val="24"/>
          <w:szCs w:val="24"/>
        </w:rPr>
        <w:t xml:space="preserve">Berufsfeld </w:t>
      </w:r>
      <w:r w:rsidR="004F4661">
        <w:rPr>
          <w:rFonts w:ascii="Arial" w:hAnsi="Arial" w:cs="Arial"/>
          <w:b/>
          <w:sz w:val="24"/>
          <w:szCs w:val="24"/>
        </w:rPr>
        <w:t>Autor</w:t>
      </w:r>
      <w:r w:rsidRPr="00801639">
        <w:rPr>
          <w:rFonts w:ascii="Arial" w:hAnsi="Arial" w:cs="Arial"/>
          <w:b/>
          <w:sz w:val="24"/>
          <w:szCs w:val="24"/>
        </w:rPr>
        <w:t>/Journalismus</w:t>
      </w:r>
      <w:r w:rsidR="004F4661">
        <w:rPr>
          <w:rFonts w:ascii="Arial" w:hAnsi="Arial" w:cs="Arial"/>
          <w:b/>
          <w:sz w:val="24"/>
          <w:szCs w:val="24"/>
        </w:rPr>
        <w:t>/</w:t>
      </w:r>
      <w:r w:rsidR="004F4661" w:rsidRPr="00801639">
        <w:rPr>
          <w:rFonts w:ascii="Arial" w:hAnsi="Arial" w:cs="Arial"/>
          <w:b/>
          <w:sz w:val="24"/>
          <w:szCs w:val="24"/>
        </w:rPr>
        <w:t>Medien</w:t>
      </w:r>
      <w:r w:rsidR="004F4661">
        <w:rPr>
          <w:rFonts w:ascii="Arial" w:hAnsi="Arial" w:cs="Arial"/>
          <w:b/>
          <w:sz w:val="24"/>
          <w:szCs w:val="24"/>
        </w:rPr>
        <w:t>/</w:t>
      </w:r>
      <w:r w:rsidRPr="00801639">
        <w:rPr>
          <w:rFonts w:ascii="Arial" w:hAnsi="Arial" w:cs="Arial"/>
          <w:b/>
          <w:sz w:val="24"/>
          <w:szCs w:val="24"/>
        </w:rPr>
        <w:t>Öffentlichkeitsarbeit/PR</w:t>
      </w:r>
    </w:p>
    <w:p w:rsidR="007E0CA4" w:rsidRDefault="007E0CA4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Arnold, Klaus, Geschichtsjournalismus: zwischen Information und Inszenierung, Berlin u.a. 2010</w:t>
      </w:r>
    </w:p>
    <w:p w:rsidR="00DC3ED7" w:rsidRDefault="00DC3ED7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Beil</w:t>
      </w:r>
      <w:r w:rsidR="00642C40">
        <w:rPr>
          <w:rFonts w:ascii="Arial" w:hAnsi="Arial" w:cs="Arial"/>
          <w:sz w:val="24"/>
          <w:szCs w:val="24"/>
        </w:rPr>
        <w:t>harz, Felix, Social Media Management. Wie Marketing und PR Social-Media-tauglich werden, Göttingen 2012</w:t>
      </w:r>
    </w:p>
    <w:p w:rsidR="00642C40" w:rsidRPr="00801639" w:rsidRDefault="00642C40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Bernecker, Michael, Felix Beilharz, Social Media Marketing. Strategien, Tipps und Tricks für die Praxis, Köln 2012</w:t>
      </w:r>
    </w:p>
    <w:p w:rsidR="00A71FAC" w:rsidRPr="00801639" w:rsidRDefault="00A71FAC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Brendel, Matthias u.a., Richtig recherchieren. Wie Profis Informationen suchen und besorgen. Ein Handbuch für Journalisten und Öffentlichkeitsarbeiter, Frankfurt </w:t>
      </w:r>
      <w:r w:rsidRPr="00801639">
        <w:rPr>
          <w:rFonts w:ascii="Arial" w:hAnsi="Arial" w:cs="Arial"/>
          <w:sz w:val="24"/>
          <w:szCs w:val="24"/>
          <w:vertAlign w:val="superscript"/>
        </w:rPr>
        <w:t>7</w:t>
      </w:r>
      <w:r w:rsidRPr="00801639">
        <w:rPr>
          <w:rFonts w:ascii="Arial" w:hAnsi="Arial" w:cs="Arial"/>
          <w:sz w:val="24"/>
          <w:szCs w:val="24"/>
        </w:rPr>
        <w:t>2010</w:t>
      </w:r>
    </w:p>
    <w:p w:rsidR="004F3B39" w:rsidRDefault="004F3B39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Brunner, Stefan, Redigieren (Praktischer Journalismus), Konstanz 2011</w:t>
      </w:r>
    </w:p>
    <w:p w:rsidR="00E50ADA" w:rsidRPr="00801639" w:rsidRDefault="00E50ADA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Burgard, Jan Philipp, Moritz-Marco Schröder, Wege in den Traumberuf Journalismus. Deutschlands Top-Journalisten verraten ihre Erfolgsgeheimnisse, Münster 2012</w:t>
      </w:r>
    </w:p>
    <w:p w:rsidR="008E3DB3" w:rsidRPr="00801639" w:rsidRDefault="008E3DB3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Campenhausen</w:t>
      </w:r>
      <w:r w:rsidR="00396FDD" w:rsidRPr="00801639">
        <w:rPr>
          <w:rFonts w:ascii="Arial" w:hAnsi="Arial" w:cs="Arial"/>
          <w:sz w:val="24"/>
          <w:szCs w:val="24"/>
        </w:rPr>
        <w:t>, Jutt</w:t>
      </w:r>
      <w:r w:rsidRPr="00801639">
        <w:rPr>
          <w:rFonts w:ascii="Arial" w:hAnsi="Arial" w:cs="Arial"/>
          <w:sz w:val="24"/>
          <w:szCs w:val="24"/>
        </w:rPr>
        <w:t xml:space="preserve">a von, </w:t>
      </w:r>
      <w:r w:rsidR="00396FDD" w:rsidRPr="00801639">
        <w:rPr>
          <w:rFonts w:ascii="Arial" w:hAnsi="Arial" w:cs="Arial"/>
          <w:sz w:val="24"/>
          <w:szCs w:val="24"/>
        </w:rPr>
        <w:t>Wissenschaftsjournalismus (Praktischer Journalismus), Konstanz 2011</w:t>
      </w:r>
    </w:p>
    <w:p w:rsidR="00CA6A5C" w:rsidRPr="00801639" w:rsidRDefault="00CA6A5C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  <w:lang w:val="en-US"/>
        </w:rPr>
        <w:t xml:space="preserve">Cappon, Rene J., Associated Press-Handbuch. </w:t>
      </w:r>
      <w:r w:rsidRPr="00801639">
        <w:rPr>
          <w:rFonts w:ascii="Arial" w:hAnsi="Arial" w:cs="Arial"/>
          <w:sz w:val="24"/>
          <w:szCs w:val="24"/>
        </w:rPr>
        <w:t>Journalistisches Schreiben, Berlin 2005</w:t>
      </w:r>
    </w:p>
    <w:p w:rsidR="005532D9" w:rsidRPr="00801639" w:rsidRDefault="005532D9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Christl, Reinhard, Silke Rudorfer (Hg.), Wie werde ich Journalist/in? Wege in den Traumberuf, </w:t>
      </w:r>
      <w:r w:rsidR="00E50ADA">
        <w:rPr>
          <w:rFonts w:ascii="Arial" w:hAnsi="Arial" w:cs="Arial"/>
          <w:sz w:val="24"/>
          <w:szCs w:val="24"/>
        </w:rPr>
        <w:t>Wien-</w:t>
      </w:r>
      <w:r w:rsidRPr="00801639">
        <w:rPr>
          <w:rFonts w:ascii="Arial" w:hAnsi="Arial" w:cs="Arial"/>
          <w:sz w:val="24"/>
          <w:szCs w:val="24"/>
        </w:rPr>
        <w:t>Mün</w:t>
      </w:r>
      <w:r w:rsidR="00E50ADA">
        <w:rPr>
          <w:rFonts w:ascii="Arial" w:hAnsi="Arial" w:cs="Arial"/>
          <w:sz w:val="24"/>
          <w:szCs w:val="24"/>
        </w:rPr>
        <w:t xml:space="preserve">ster </w:t>
      </w:r>
      <w:r w:rsidR="00E50ADA" w:rsidRPr="00E50ADA">
        <w:rPr>
          <w:rFonts w:ascii="Arial" w:hAnsi="Arial" w:cs="Arial"/>
          <w:sz w:val="24"/>
          <w:szCs w:val="24"/>
          <w:vertAlign w:val="superscript"/>
        </w:rPr>
        <w:t>2</w:t>
      </w:r>
      <w:r w:rsidRPr="00801639">
        <w:rPr>
          <w:rFonts w:ascii="Arial" w:hAnsi="Arial" w:cs="Arial"/>
          <w:sz w:val="24"/>
          <w:szCs w:val="24"/>
        </w:rPr>
        <w:t>2007</w:t>
      </w:r>
    </w:p>
    <w:p w:rsidR="00B66A85" w:rsidRPr="00801639" w:rsidRDefault="00B66A85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Clark, Roy Peter, Die 50 Werkzeuge für gutes Schreiben. Handbuch für Journalisten, Autoren und Texter, Berlin 2008</w:t>
      </w:r>
    </w:p>
    <w:p w:rsidR="00505A6B" w:rsidRPr="00801639" w:rsidRDefault="00505A6B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Deg, Robert, Basiswissen Public Relations. Konzepte und Theorien, Wiesbaden 2007</w:t>
      </w:r>
    </w:p>
    <w:p w:rsidR="00DB7EFB" w:rsidRPr="00801639" w:rsidRDefault="00DB7EFB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Dubowy, Liane M., Karrieren unter der Lupe: Journalismus, Würzburg 2001</w:t>
      </w:r>
    </w:p>
    <w:p w:rsidR="00A71FAC" w:rsidRPr="00801639" w:rsidRDefault="00A71FAC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Egli v</w:t>
      </w:r>
      <w:r w:rsidR="00293291">
        <w:rPr>
          <w:rFonts w:ascii="Arial" w:hAnsi="Arial" w:cs="Arial"/>
          <w:sz w:val="24"/>
          <w:szCs w:val="24"/>
        </w:rPr>
        <w:t>on Matt, Sy</w:t>
      </w:r>
      <w:r w:rsidRPr="00801639">
        <w:rPr>
          <w:rFonts w:ascii="Arial" w:hAnsi="Arial" w:cs="Arial"/>
          <w:sz w:val="24"/>
          <w:szCs w:val="24"/>
        </w:rPr>
        <w:t xml:space="preserve">lvia, Hanspeter Gschwend, Hans-Peter von Peschke, </w:t>
      </w:r>
      <w:r w:rsidR="006E1E52" w:rsidRPr="00801639">
        <w:rPr>
          <w:rFonts w:ascii="Arial" w:hAnsi="Arial" w:cs="Arial"/>
          <w:sz w:val="24"/>
          <w:szCs w:val="24"/>
        </w:rPr>
        <w:t xml:space="preserve">Das Porträt (Praktischer Journalismus), Konstanz </w:t>
      </w:r>
      <w:r w:rsidR="006E1E52" w:rsidRPr="00801639">
        <w:rPr>
          <w:rFonts w:ascii="Arial" w:hAnsi="Arial" w:cs="Arial"/>
          <w:sz w:val="24"/>
          <w:szCs w:val="24"/>
          <w:vertAlign w:val="superscript"/>
        </w:rPr>
        <w:t>2</w:t>
      </w:r>
      <w:r w:rsidR="004F3B39" w:rsidRPr="00801639">
        <w:rPr>
          <w:rFonts w:ascii="Arial" w:hAnsi="Arial" w:cs="Arial"/>
          <w:sz w:val="24"/>
          <w:szCs w:val="24"/>
        </w:rPr>
        <w:t>2</w:t>
      </w:r>
      <w:r w:rsidR="006E1E52" w:rsidRPr="00801639">
        <w:rPr>
          <w:rFonts w:ascii="Arial" w:hAnsi="Arial" w:cs="Arial"/>
          <w:sz w:val="24"/>
          <w:szCs w:val="24"/>
        </w:rPr>
        <w:t>008</w:t>
      </w:r>
    </w:p>
    <w:p w:rsidR="005B321A" w:rsidRPr="00801639" w:rsidRDefault="005B321A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Englert, Sylvia, So lektorieren Sie Ihre Texte. Verbessern durch Überarbeiten: Schritt für Schritt von der Erstfassung zum fertigen Manuskript, Berlin 2013</w:t>
      </w:r>
    </w:p>
    <w:p w:rsidR="008779BF" w:rsidRDefault="008779BF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Fasel, Christoph, Textsorten (Wegweiser Journalismus), Konstanz </w:t>
      </w:r>
      <w:r w:rsidRPr="00801639">
        <w:rPr>
          <w:rFonts w:ascii="Arial" w:hAnsi="Arial" w:cs="Arial"/>
          <w:sz w:val="24"/>
          <w:szCs w:val="24"/>
          <w:vertAlign w:val="superscript"/>
        </w:rPr>
        <w:t>2</w:t>
      </w:r>
      <w:r w:rsidRPr="00801639">
        <w:rPr>
          <w:rFonts w:ascii="Arial" w:hAnsi="Arial" w:cs="Arial"/>
          <w:sz w:val="24"/>
          <w:szCs w:val="24"/>
        </w:rPr>
        <w:t>2013</w:t>
      </w:r>
    </w:p>
    <w:p w:rsidR="00762D50" w:rsidRDefault="0032787F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Firnkes, Holm, Sascha Lobo, Wir nennen es Arbeit. Die digitale Bohème, München 2006</w:t>
      </w:r>
    </w:p>
    <w:p w:rsidR="00293291" w:rsidRDefault="00293291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Fischer, Thomas, Thomas Schuhbauer, Geschichte in Film und Fernsehen. Theorie – Praxis – Berufsfelder, Tübingen 2016</w:t>
      </w:r>
      <w:r w:rsidR="00945CE1">
        <w:rPr>
          <w:rFonts w:ascii="Arial" w:hAnsi="Arial" w:cs="Arial"/>
          <w:sz w:val="24"/>
          <w:szCs w:val="24"/>
        </w:rPr>
        <w:t xml:space="preserve">; Rezension: </w:t>
      </w:r>
      <w:hyperlink r:id="rId26" w:history="1">
        <w:r w:rsidR="00945CE1" w:rsidRPr="00475D23">
          <w:rPr>
            <w:rStyle w:val="Hyperlink"/>
            <w:rFonts w:ascii="Arial" w:hAnsi="Arial" w:cs="Arial"/>
            <w:sz w:val="24"/>
            <w:szCs w:val="24"/>
          </w:rPr>
          <w:t>http://www.hsozkult.de/publicationreview/id/rezbuecher-27329</w:t>
        </w:r>
      </w:hyperlink>
      <w:r w:rsidR="00945CE1">
        <w:rPr>
          <w:rFonts w:ascii="Arial" w:hAnsi="Arial" w:cs="Arial"/>
          <w:sz w:val="24"/>
          <w:szCs w:val="24"/>
        </w:rPr>
        <w:t xml:space="preserve"> </w:t>
      </w:r>
    </w:p>
    <w:p w:rsidR="009328E6" w:rsidRDefault="009328E6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Fröhlich, Romy, Peter Szyszka, Günter Bentele (Hg.), Handbuch der Public Relations. Wissenschaftliche Grundlagen und berufliches Handeln. Mit Lexikon, Heidelberg </w:t>
      </w:r>
      <w:r w:rsidRPr="009328E6"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>2015</w:t>
      </w:r>
    </w:p>
    <w:p w:rsidR="0032787F" w:rsidRDefault="0032787F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Gasteiner, Martin, Peter Haber (Hg.), Digitale Arbeitstechniken für die Geistes- und Kulturwissenschaften, München 2013</w:t>
      </w:r>
    </w:p>
    <w:p w:rsidR="0009644E" w:rsidRPr="00801639" w:rsidRDefault="0009644E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Gellermann, Uli, Friedhelm Klinkhammer, Volker Bräutigam, Die Macht um acht. Der Faktor Tagesschau, Köln 2017</w:t>
      </w:r>
    </w:p>
    <w:p w:rsidR="00B01A60" w:rsidRDefault="00B01A60" w:rsidP="008F61BB">
      <w:pPr>
        <w:spacing w:line="360" w:lineRule="auto"/>
        <w:rPr>
          <w:rFonts w:ascii="Arial" w:eastAsia="Times New Roman" w:hAnsi="Arial" w:cs="Arial"/>
          <w:bCs/>
          <w:sz w:val="24"/>
          <w:szCs w:val="24"/>
          <w:lang w:eastAsia="de-DE"/>
        </w:rPr>
      </w:pPr>
      <w:r w:rsidRPr="00801639">
        <w:rPr>
          <w:rFonts w:ascii="Arial" w:eastAsia="Times New Roman" w:hAnsi="Arial" w:cs="Arial"/>
          <w:bCs/>
          <w:sz w:val="24"/>
          <w:szCs w:val="24"/>
          <w:lang w:eastAsia="de-DE"/>
        </w:rPr>
        <w:t>Geschichte im Fernsehen - Dokumentarische Filme (Praxis Geschichte Jg. 2012, Heft 3/Mai)</w:t>
      </w:r>
    </w:p>
    <w:p w:rsidR="00642C40" w:rsidRDefault="00642C40" w:rsidP="008F61BB">
      <w:pPr>
        <w:spacing w:line="360" w:lineRule="auto"/>
        <w:rPr>
          <w:rFonts w:ascii="Arial" w:eastAsia="Times New Roman" w:hAnsi="Arial" w:cs="Arial"/>
          <w:bCs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sz w:val="24"/>
          <w:szCs w:val="24"/>
          <w:lang w:eastAsia="de-DE"/>
        </w:rPr>
        <w:t>Grabs, Anne, Karim-Patrick Bannour, Follow Me! Erfolgreiches Social Media Marketing mit Facebook, Twitter &amp; Co, Bonn 2011</w:t>
      </w:r>
    </w:p>
    <w:p w:rsidR="0032787F" w:rsidRPr="00801639" w:rsidRDefault="0032787F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Haber, Peter, Eva Pfanzelter (Hg.), historyblogosphere. Bloggen in den Geschichtswissenschaften, München 2013</w:t>
      </w:r>
    </w:p>
    <w:p w:rsidR="00B8391F" w:rsidRPr="00801639" w:rsidRDefault="00B8391F" w:rsidP="008F61BB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01639">
        <w:rPr>
          <w:rFonts w:ascii="Arial" w:hAnsi="Arial" w:cs="Arial"/>
          <w:sz w:val="24"/>
          <w:szCs w:val="24"/>
        </w:rPr>
        <w:t xml:space="preserve">Hachmeister, Lutz (Hg.), Grundlagen der Medienpolitik. </w:t>
      </w:r>
      <w:r w:rsidRPr="00801639">
        <w:rPr>
          <w:rFonts w:ascii="Arial" w:hAnsi="Arial" w:cs="Arial"/>
          <w:sz w:val="24"/>
          <w:szCs w:val="24"/>
          <w:lang w:val="en-US"/>
        </w:rPr>
        <w:t>Ein Handbuch, München 2008</w:t>
      </w:r>
    </w:p>
    <w:p w:rsidR="00F50FCD" w:rsidRPr="00801639" w:rsidRDefault="00F50FCD" w:rsidP="008F61BB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01639">
        <w:rPr>
          <w:rFonts w:ascii="Arial" w:hAnsi="Arial" w:cs="Arial"/>
          <w:sz w:val="24"/>
          <w:szCs w:val="24"/>
          <w:lang w:val="en-US"/>
        </w:rPr>
        <w:t xml:space="preserve">Haggerty, Jaes F., In the Court of Public Opinion. Winning Strategies for Litigation Communities, Chicago </w:t>
      </w:r>
      <w:r w:rsidRPr="00801639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Pr="00801639">
        <w:rPr>
          <w:rFonts w:ascii="Arial" w:hAnsi="Arial" w:cs="Arial"/>
          <w:sz w:val="24"/>
          <w:szCs w:val="24"/>
          <w:lang w:val="en-US"/>
        </w:rPr>
        <w:t>2009</w:t>
      </w:r>
    </w:p>
    <w:p w:rsidR="003E5C5E" w:rsidRPr="00801639" w:rsidRDefault="003E5C5E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Haller, Michael, Recherchieren (Praktischer Journalismus), Konstanz </w:t>
      </w:r>
      <w:r w:rsidRPr="00801639">
        <w:rPr>
          <w:rFonts w:ascii="Arial" w:hAnsi="Arial" w:cs="Arial"/>
          <w:sz w:val="24"/>
          <w:szCs w:val="24"/>
          <w:vertAlign w:val="superscript"/>
        </w:rPr>
        <w:t>7</w:t>
      </w:r>
      <w:r w:rsidRPr="00801639">
        <w:rPr>
          <w:rFonts w:ascii="Arial" w:hAnsi="Arial" w:cs="Arial"/>
          <w:sz w:val="24"/>
          <w:szCs w:val="24"/>
        </w:rPr>
        <w:t>2004</w:t>
      </w:r>
    </w:p>
    <w:p w:rsidR="003E5C5E" w:rsidRPr="00801639" w:rsidRDefault="003E5C5E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Ders., Die Reportage (Praktischer Journalismus), Konstanz </w:t>
      </w:r>
      <w:r w:rsidRPr="00801639">
        <w:rPr>
          <w:rFonts w:ascii="Arial" w:hAnsi="Arial" w:cs="Arial"/>
          <w:sz w:val="24"/>
          <w:szCs w:val="24"/>
          <w:vertAlign w:val="superscript"/>
        </w:rPr>
        <w:t>6</w:t>
      </w:r>
      <w:r w:rsidRPr="00801639">
        <w:rPr>
          <w:rFonts w:ascii="Arial" w:hAnsi="Arial" w:cs="Arial"/>
          <w:sz w:val="24"/>
          <w:szCs w:val="24"/>
        </w:rPr>
        <w:t>2006</w:t>
      </w:r>
    </w:p>
    <w:p w:rsidR="003E5C5E" w:rsidRPr="00801639" w:rsidRDefault="003E5C5E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Ders., Das Interview (Praktischer Journalismus), Konstanz </w:t>
      </w:r>
      <w:r w:rsidRPr="00801639">
        <w:rPr>
          <w:rFonts w:ascii="Arial" w:hAnsi="Arial" w:cs="Arial"/>
          <w:sz w:val="24"/>
          <w:szCs w:val="24"/>
          <w:vertAlign w:val="superscript"/>
        </w:rPr>
        <w:t>5</w:t>
      </w:r>
      <w:r w:rsidRPr="00801639">
        <w:rPr>
          <w:rFonts w:ascii="Arial" w:hAnsi="Arial" w:cs="Arial"/>
          <w:sz w:val="24"/>
          <w:szCs w:val="24"/>
        </w:rPr>
        <w:t>2013</w:t>
      </w:r>
    </w:p>
    <w:p w:rsidR="00E50ADA" w:rsidRDefault="004F3B39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Häusermann, Jürg, </w:t>
      </w:r>
      <w:r w:rsidR="00E50ADA">
        <w:rPr>
          <w:rFonts w:ascii="Arial" w:hAnsi="Arial" w:cs="Arial"/>
          <w:sz w:val="24"/>
          <w:szCs w:val="24"/>
        </w:rPr>
        <w:t xml:space="preserve">Journalistisches Texten. Sprachliche Grundlagen für professionelles Informieren, </w:t>
      </w:r>
      <w:r w:rsidR="00E50ADA" w:rsidRPr="00E50ADA">
        <w:rPr>
          <w:rFonts w:ascii="Arial" w:hAnsi="Arial" w:cs="Arial"/>
          <w:sz w:val="24"/>
          <w:szCs w:val="24"/>
          <w:vertAlign w:val="superscript"/>
        </w:rPr>
        <w:t>2</w:t>
      </w:r>
      <w:r w:rsidR="00E50ADA">
        <w:rPr>
          <w:rFonts w:ascii="Arial" w:hAnsi="Arial" w:cs="Arial"/>
          <w:sz w:val="24"/>
          <w:szCs w:val="24"/>
        </w:rPr>
        <w:t>2005</w:t>
      </w:r>
    </w:p>
    <w:p w:rsidR="004F3B39" w:rsidRPr="00801639" w:rsidRDefault="00E50ADA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Ders., </w:t>
      </w:r>
      <w:r w:rsidR="004F3B39" w:rsidRPr="00801639">
        <w:rPr>
          <w:rFonts w:ascii="Arial" w:hAnsi="Arial" w:cs="Arial"/>
          <w:sz w:val="24"/>
          <w:szCs w:val="24"/>
        </w:rPr>
        <w:t>Schreiben (Wegweiser Journalismus), Konstanz 2008</w:t>
      </w:r>
    </w:p>
    <w:p w:rsidR="00A528D7" w:rsidRPr="00801639" w:rsidRDefault="00A528D7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Herbst, Dieter Georg, Bilder, die ins Herz treffen. Pressefotos gestalten, PR-Bilder auswählen, Bremen 2012</w:t>
      </w:r>
    </w:p>
    <w:p w:rsidR="00A528D7" w:rsidRPr="00801639" w:rsidRDefault="00A528D7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Ders., Public Relations. Konzeption und Organisation, Instrumente, Kommunikation mit den wichtigen Bezugsgruppen, Berlin </w:t>
      </w:r>
      <w:r w:rsidRPr="00801639">
        <w:rPr>
          <w:rFonts w:ascii="Arial" w:hAnsi="Arial" w:cs="Arial"/>
          <w:sz w:val="24"/>
          <w:szCs w:val="24"/>
          <w:vertAlign w:val="superscript"/>
        </w:rPr>
        <w:t>4</w:t>
      </w:r>
      <w:r w:rsidRPr="00801639">
        <w:rPr>
          <w:rFonts w:ascii="Arial" w:hAnsi="Arial" w:cs="Arial"/>
          <w:sz w:val="24"/>
          <w:szCs w:val="24"/>
        </w:rPr>
        <w:t>2012</w:t>
      </w:r>
    </w:p>
    <w:p w:rsidR="00096DDB" w:rsidRDefault="00096DDB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Ders., Corporate Identity. Aufbau einer einzigartigen Unternehmensidentität, Berlin </w:t>
      </w:r>
      <w:r w:rsidRPr="00801639">
        <w:rPr>
          <w:rFonts w:ascii="Arial" w:hAnsi="Arial" w:cs="Arial"/>
          <w:sz w:val="24"/>
          <w:szCs w:val="24"/>
          <w:vertAlign w:val="superscript"/>
        </w:rPr>
        <w:t>5</w:t>
      </w:r>
      <w:r w:rsidRPr="00801639">
        <w:rPr>
          <w:rFonts w:ascii="Arial" w:hAnsi="Arial" w:cs="Arial"/>
          <w:sz w:val="24"/>
          <w:szCs w:val="24"/>
        </w:rPr>
        <w:t>2012</w:t>
      </w:r>
    </w:p>
    <w:p w:rsidR="00235DAB" w:rsidRDefault="00235DAB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Ders., Storytelling, Konstanz </w:t>
      </w:r>
      <w:r w:rsidRPr="00235DAB"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>2014</w:t>
      </w:r>
    </w:p>
    <w:p w:rsidR="005D73CA" w:rsidRDefault="005D73CA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Herzog, Uwe, Das Sprecherhandbuch – Ausbildung und Praxis</w:t>
      </w:r>
      <w:r w:rsidR="00141BB8">
        <w:rPr>
          <w:rFonts w:ascii="Arial" w:hAnsi="Arial" w:cs="Arial"/>
          <w:sz w:val="24"/>
          <w:szCs w:val="24"/>
        </w:rPr>
        <w:t xml:space="preserve"> bei Film, TV, Funk und Werbung, Köln 2007</w:t>
      </w:r>
    </w:p>
    <w:p w:rsidR="005966F2" w:rsidRPr="00801639" w:rsidRDefault="005966F2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Hömberg, Walter, Renate Hackel-de Latour (Hg.), Studienführer Journalismus, Medien, Kommunikation, Konstanz </w:t>
      </w:r>
      <w:r w:rsidRPr="005966F2"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>2005</w:t>
      </w:r>
    </w:p>
    <w:p w:rsidR="00686698" w:rsidRDefault="00686698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Hofert, Svenja, Erfolgreich als freier Journalist (Praktischer Journalismus), Konstanz </w:t>
      </w:r>
      <w:r w:rsidRPr="00801639">
        <w:rPr>
          <w:rFonts w:ascii="Arial" w:hAnsi="Arial" w:cs="Arial"/>
          <w:sz w:val="24"/>
          <w:szCs w:val="24"/>
          <w:vertAlign w:val="superscript"/>
        </w:rPr>
        <w:t>3</w:t>
      </w:r>
      <w:r w:rsidRPr="00801639">
        <w:rPr>
          <w:rFonts w:ascii="Arial" w:hAnsi="Arial" w:cs="Arial"/>
          <w:sz w:val="24"/>
          <w:szCs w:val="24"/>
        </w:rPr>
        <w:t>2012</w:t>
      </w:r>
    </w:p>
    <w:p w:rsidR="009328E6" w:rsidRPr="00801639" w:rsidRDefault="009328E6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Hofmann, Martin Ludwig, Mindbombs. Was Werbung und PR von Greenpeace &amp; Co. Lernen können, Paderborn 2008</w:t>
      </w:r>
    </w:p>
    <w:p w:rsidR="00F50FCD" w:rsidRPr="00801639" w:rsidRDefault="00F50FCD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Holzinger, Stephan, Uwe Wolff, Im Namen der Öffentlichkeit. Litigation-PR als strategisches Instrument bei juristischen Auseinandersetzungen, Wiesbaden 2009</w:t>
      </w:r>
    </w:p>
    <w:p w:rsidR="009220C1" w:rsidRDefault="009220C1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Hooffacker, Gabriele, Online-Journalismus. Texten und Konzipieren für das Internet. Ein Handbuch für Ausbildung und Praxis (Journalistische Praxis), Wiesbaden </w:t>
      </w:r>
      <w:r w:rsidRPr="00801639">
        <w:rPr>
          <w:rFonts w:ascii="Arial" w:hAnsi="Arial" w:cs="Arial"/>
          <w:sz w:val="24"/>
          <w:szCs w:val="24"/>
          <w:vertAlign w:val="superscript"/>
        </w:rPr>
        <w:t>4</w:t>
      </w:r>
      <w:r w:rsidRPr="00801639">
        <w:rPr>
          <w:rFonts w:ascii="Arial" w:hAnsi="Arial" w:cs="Arial"/>
          <w:sz w:val="24"/>
          <w:szCs w:val="24"/>
        </w:rPr>
        <w:t>2015</w:t>
      </w:r>
    </w:p>
    <w:p w:rsidR="00E50ADA" w:rsidRPr="00801639" w:rsidRDefault="00E50ADA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Institut zur Förderung publizistischen Nachwuchses, Deutscher Presserat (Hg.), Ethik im Redaktionsalltag, Konstanz 2005</w:t>
      </w:r>
    </w:p>
    <w:p w:rsidR="005532D9" w:rsidRPr="00801639" w:rsidRDefault="005532D9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Kaiser, Ulrike, Journalist/in werden? Ausbildungsgänge und Berufschancen im Journalismus, Konstanz 2005</w:t>
      </w:r>
    </w:p>
    <w:p w:rsidR="00D33769" w:rsidRPr="00801639" w:rsidRDefault="00D33769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Karmasin, Matthias, Journalismus: Beruf ohne Moral? Von der Berufung zur Profession, Wien 2005</w:t>
      </w:r>
    </w:p>
    <w:p w:rsidR="00D33769" w:rsidRPr="00801639" w:rsidRDefault="00D33769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Kepplinger, Hans Mathias, Journalismus als Beruf, Wiesbaden 2011</w:t>
      </w:r>
    </w:p>
    <w:p w:rsidR="005532D9" w:rsidRDefault="005532D9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Kopper, Gerd, Medienhandbuch Deutschland. Fernsehen, Radio, Presse, Multimedia, Film, Reinbek 2006</w:t>
      </w:r>
    </w:p>
    <w:p w:rsidR="0032787F" w:rsidRPr="00801639" w:rsidRDefault="0032787F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Kruse-Wiegand, Malina, Annika Busse, Wir machen dieses Social Media. Erfahrungsberichte und Tipps von Profis, Köln 2013</w:t>
      </w:r>
    </w:p>
    <w:p w:rsidR="003F3E81" w:rsidRPr="00801639" w:rsidRDefault="009159FB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Kunczik, Michael, Public Relations. Konzepte und Theorien, Köln-Weimar-Wien </w:t>
      </w:r>
      <w:r w:rsidRPr="00801639">
        <w:rPr>
          <w:rFonts w:ascii="Arial" w:hAnsi="Arial" w:cs="Arial"/>
          <w:sz w:val="24"/>
          <w:szCs w:val="24"/>
          <w:vertAlign w:val="superscript"/>
        </w:rPr>
        <w:t>4</w:t>
      </w:r>
      <w:r w:rsidRPr="00801639">
        <w:rPr>
          <w:rFonts w:ascii="Arial" w:hAnsi="Arial" w:cs="Arial"/>
          <w:sz w:val="24"/>
          <w:szCs w:val="24"/>
        </w:rPr>
        <w:t>2002</w:t>
      </w:r>
    </w:p>
    <w:p w:rsidR="00F50FCD" w:rsidRPr="00801639" w:rsidRDefault="00F50FCD" w:rsidP="008F61BB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801639">
        <w:rPr>
          <w:rFonts w:ascii="Arial" w:hAnsi="Arial" w:cs="Arial"/>
          <w:sz w:val="24"/>
          <w:szCs w:val="24"/>
          <w:lang w:val="en-US"/>
        </w:rPr>
        <w:t>Kunde, Jesper, Corporate Religion. Building a strong company through personality and corporate soul, London u.a. 2000</w:t>
      </w:r>
    </w:p>
    <w:p w:rsidR="006B454A" w:rsidRPr="00801639" w:rsidRDefault="006B454A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Lambert, Mari</w:t>
      </w:r>
      <w:r w:rsidR="00293291">
        <w:rPr>
          <w:rFonts w:ascii="Arial" w:hAnsi="Arial" w:cs="Arial"/>
          <w:sz w:val="24"/>
          <w:szCs w:val="24"/>
        </w:rPr>
        <w:t>e, Storytelling für Journalisten</w:t>
      </w:r>
      <w:r w:rsidRPr="00801639">
        <w:rPr>
          <w:rFonts w:ascii="Arial" w:hAnsi="Arial" w:cs="Arial"/>
          <w:sz w:val="24"/>
          <w:szCs w:val="24"/>
        </w:rPr>
        <w:t xml:space="preserve"> (Praktischer Journalismus), Konstanz 2013</w:t>
      </w:r>
    </w:p>
    <w:p w:rsidR="003F3E81" w:rsidRDefault="003F3E81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La Roche, Walther von, </w:t>
      </w:r>
      <w:r w:rsidR="00722753" w:rsidRPr="00801639">
        <w:rPr>
          <w:rFonts w:ascii="Arial" w:hAnsi="Arial" w:cs="Arial"/>
          <w:sz w:val="24"/>
          <w:szCs w:val="24"/>
        </w:rPr>
        <w:t xml:space="preserve">Gabriele Hooffacker, Klaus Meier, </w:t>
      </w:r>
      <w:r w:rsidRPr="00801639">
        <w:rPr>
          <w:rFonts w:ascii="Arial" w:hAnsi="Arial" w:cs="Arial"/>
          <w:sz w:val="24"/>
          <w:szCs w:val="24"/>
        </w:rPr>
        <w:t>Einführung in den p</w:t>
      </w:r>
      <w:r w:rsidR="00722753" w:rsidRPr="00801639">
        <w:rPr>
          <w:rFonts w:ascii="Arial" w:hAnsi="Arial" w:cs="Arial"/>
          <w:sz w:val="24"/>
          <w:szCs w:val="24"/>
        </w:rPr>
        <w:t>raktischen Journalismus. Mit genauer Beschreibung aller Ausbildungswege. Deutschland, Österreich, Schweiz, Berlin</w:t>
      </w:r>
      <w:r w:rsidRPr="00801639">
        <w:rPr>
          <w:rFonts w:ascii="Arial" w:hAnsi="Arial" w:cs="Arial"/>
          <w:sz w:val="24"/>
          <w:szCs w:val="24"/>
        </w:rPr>
        <w:t xml:space="preserve"> </w:t>
      </w:r>
      <w:r w:rsidR="00722753" w:rsidRPr="00801639">
        <w:rPr>
          <w:rFonts w:ascii="Arial" w:hAnsi="Arial" w:cs="Arial"/>
          <w:sz w:val="24"/>
          <w:szCs w:val="24"/>
          <w:vertAlign w:val="superscript"/>
        </w:rPr>
        <w:t>19</w:t>
      </w:r>
      <w:r w:rsidR="00722753" w:rsidRPr="00801639">
        <w:rPr>
          <w:rFonts w:ascii="Arial" w:hAnsi="Arial" w:cs="Arial"/>
          <w:sz w:val="24"/>
          <w:szCs w:val="24"/>
        </w:rPr>
        <w:t>2013</w:t>
      </w:r>
    </w:p>
    <w:p w:rsidR="00BC3D80" w:rsidRDefault="00BC3D80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Ders., Radio-Journalismus. Ein Handbuch für Ausbildung und Praxis im Hörfunk, Wiesbaden </w:t>
      </w:r>
      <w:r w:rsidRPr="00BC3D80">
        <w:rPr>
          <w:rFonts w:ascii="Arial" w:hAnsi="Arial" w:cs="Arial"/>
          <w:sz w:val="24"/>
          <w:szCs w:val="24"/>
          <w:vertAlign w:val="superscript"/>
        </w:rPr>
        <w:t>11</w:t>
      </w:r>
      <w:r>
        <w:rPr>
          <w:rFonts w:ascii="Arial" w:hAnsi="Arial" w:cs="Arial"/>
          <w:sz w:val="24"/>
          <w:szCs w:val="24"/>
        </w:rPr>
        <w:t>2017</w:t>
      </w:r>
    </w:p>
    <w:p w:rsidR="0032787F" w:rsidRDefault="0032787F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Leopold, Meike, Corporate Blogs. Praxistipps für Strategie, Inhalt und Ziele, Köln 2013</w:t>
      </w:r>
    </w:p>
    <w:p w:rsidR="0032787F" w:rsidRDefault="0032787F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Dies., Unternehmens-Blogs. Praxisbuch für Aufbau, Strategie und Inhalte, München 2013</w:t>
      </w:r>
    </w:p>
    <w:p w:rsidR="008779BF" w:rsidRPr="00801639" w:rsidRDefault="008779BF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Liesem, Kerstin, Professionelles Schreiben für den Journalismus, Wiesbaden 2015</w:t>
      </w:r>
    </w:p>
    <w:p w:rsidR="004F3B39" w:rsidRDefault="004F3B39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Lilienthal, Volker, Recherchieren (Wegweiser Journalismus), Konstanz 2014</w:t>
      </w:r>
    </w:p>
    <w:p w:rsidR="00C14238" w:rsidRPr="00801639" w:rsidRDefault="00C14238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Löffler, Miriam, Think Content! Content-Strategie, Content-Marketing, Texten fürs Web, Bonn 2014</w:t>
      </w:r>
    </w:p>
    <w:p w:rsidR="00D33769" w:rsidRPr="00801639" w:rsidRDefault="00D33769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Ludwig, Johannes, Investigativer Journalismus, Konstanz </w:t>
      </w:r>
      <w:r w:rsidRPr="00801639">
        <w:rPr>
          <w:rFonts w:ascii="Arial" w:hAnsi="Arial" w:cs="Arial"/>
          <w:sz w:val="24"/>
          <w:szCs w:val="24"/>
          <w:vertAlign w:val="superscript"/>
        </w:rPr>
        <w:t>2</w:t>
      </w:r>
      <w:r w:rsidRPr="00801639">
        <w:rPr>
          <w:rFonts w:ascii="Arial" w:hAnsi="Arial" w:cs="Arial"/>
          <w:sz w:val="24"/>
          <w:szCs w:val="24"/>
        </w:rPr>
        <w:t>2007</w:t>
      </w:r>
    </w:p>
    <w:p w:rsidR="009220C1" w:rsidRPr="00801639" w:rsidRDefault="009220C1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Ders., Investigatives Recherchieren (Praktischer Journalismus), Konstanz </w:t>
      </w:r>
      <w:r w:rsidRPr="00801639">
        <w:rPr>
          <w:rFonts w:ascii="Arial" w:hAnsi="Arial" w:cs="Arial"/>
          <w:sz w:val="24"/>
          <w:szCs w:val="24"/>
          <w:vertAlign w:val="superscript"/>
        </w:rPr>
        <w:t>3</w:t>
      </w:r>
      <w:r w:rsidRPr="00801639">
        <w:rPr>
          <w:rFonts w:ascii="Arial" w:hAnsi="Arial" w:cs="Arial"/>
          <w:sz w:val="24"/>
          <w:szCs w:val="24"/>
        </w:rPr>
        <w:t>2014</w:t>
      </w:r>
      <w:r w:rsidR="00642C40">
        <w:rPr>
          <w:rFonts w:ascii="Arial" w:hAnsi="Arial" w:cs="Arial"/>
          <w:sz w:val="24"/>
          <w:szCs w:val="24"/>
        </w:rPr>
        <w:t xml:space="preserve">Lumma, Nico, Stefan Rippler, Branko Woischwill, Berufsziel Social Media. Wie Karrieren im Web 2.0 funktionieren, Wiesbaden </w:t>
      </w:r>
      <w:r w:rsidR="00642C40" w:rsidRPr="00642C40">
        <w:rPr>
          <w:rFonts w:ascii="Arial" w:hAnsi="Arial" w:cs="Arial"/>
          <w:sz w:val="24"/>
          <w:szCs w:val="24"/>
          <w:vertAlign w:val="superscript"/>
        </w:rPr>
        <w:t>2</w:t>
      </w:r>
      <w:r w:rsidR="00642C40">
        <w:rPr>
          <w:rFonts w:ascii="Arial" w:hAnsi="Arial" w:cs="Arial"/>
          <w:sz w:val="24"/>
          <w:szCs w:val="24"/>
        </w:rPr>
        <w:t>2015</w:t>
      </w:r>
    </w:p>
    <w:p w:rsidR="00095261" w:rsidRPr="00801639" w:rsidRDefault="00095261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Machill, Marcel, Markus Beiler, Martin Zenker, Journalistische Recherche im Internet. Bestandaufnahme journalistischer Arbeitsweisen in Zeitungen, Hörfunk, Fernsehen und Online, Düsseldorf-Berlin 2008</w:t>
      </w:r>
    </w:p>
    <w:p w:rsidR="009159FB" w:rsidRPr="00801639" w:rsidRDefault="009159FB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Mast, Claudia, Unternehmenskommunikation. Ein Leitfaden, Stuttgart </w:t>
      </w:r>
      <w:r w:rsidRPr="00801639">
        <w:rPr>
          <w:rFonts w:ascii="Arial" w:hAnsi="Arial" w:cs="Arial"/>
          <w:sz w:val="24"/>
          <w:szCs w:val="24"/>
          <w:vertAlign w:val="superscript"/>
        </w:rPr>
        <w:t>2</w:t>
      </w:r>
      <w:r w:rsidRPr="00801639">
        <w:rPr>
          <w:rFonts w:ascii="Arial" w:hAnsi="Arial" w:cs="Arial"/>
          <w:sz w:val="24"/>
          <w:szCs w:val="24"/>
        </w:rPr>
        <w:t>2008</w:t>
      </w:r>
    </w:p>
    <w:p w:rsidR="00ED5138" w:rsidRPr="00801639" w:rsidRDefault="00ED5138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Dies., ABC des Journalismus. Ein Handbuch (Praktischer Journalismus), Konstanz </w:t>
      </w:r>
      <w:r w:rsidRPr="00801639">
        <w:rPr>
          <w:rFonts w:ascii="Arial" w:hAnsi="Arial" w:cs="Arial"/>
          <w:sz w:val="24"/>
          <w:szCs w:val="24"/>
          <w:vertAlign w:val="superscript"/>
        </w:rPr>
        <w:t>12</w:t>
      </w:r>
      <w:r w:rsidRPr="00801639">
        <w:rPr>
          <w:rFonts w:ascii="Arial" w:hAnsi="Arial" w:cs="Arial"/>
          <w:sz w:val="24"/>
          <w:szCs w:val="24"/>
        </w:rPr>
        <w:t>2012</w:t>
      </w:r>
    </w:p>
    <w:p w:rsidR="009932C2" w:rsidRPr="00801639" w:rsidRDefault="009932C2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Matzen, Nea, Onlinejournalismus (Wegweiser Journalismus), Konstanz </w:t>
      </w:r>
      <w:r w:rsidRPr="00801639">
        <w:rPr>
          <w:rFonts w:ascii="Arial" w:hAnsi="Arial" w:cs="Arial"/>
          <w:sz w:val="24"/>
          <w:szCs w:val="24"/>
          <w:vertAlign w:val="superscript"/>
        </w:rPr>
        <w:t>3</w:t>
      </w:r>
      <w:r w:rsidRPr="00801639">
        <w:rPr>
          <w:rFonts w:ascii="Arial" w:hAnsi="Arial" w:cs="Arial"/>
          <w:sz w:val="24"/>
          <w:szCs w:val="24"/>
        </w:rPr>
        <w:t>2014</w:t>
      </w:r>
    </w:p>
    <w:p w:rsidR="006007F3" w:rsidRPr="00801639" w:rsidRDefault="006007F3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MecKee, Robert, Story. Die Prinzipien des Drehbuchschreibens, Berlin-Köln </w:t>
      </w:r>
      <w:r w:rsidRPr="00801639">
        <w:rPr>
          <w:rFonts w:ascii="Arial" w:hAnsi="Arial" w:cs="Arial"/>
          <w:sz w:val="24"/>
          <w:szCs w:val="24"/>
          <w:vertAlign w:val="superscript"/>
        </w:rPr>
        <w:t>7</w:t>
      </w:r>
      <w:r w:rsidRPr="00801639">
        <w:rPr>
          <w:rFonts w:ascii="Arial" w:hAnsi="Arial" w:cs="Arial"/>
          <w:sz w:val="24"/>
          <w:szCs w:val="24"/>
        </w:rPr>
        <w:t>2011</w:t>
      </w:r>
    </w:p>
    <w:p w:rsidR="00AD51B2" w:rsidRDefault="00AD51B2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Meier</w:t>
      </w:r>
      <w:r w:rsidR="00866464" w:rsidRPr="00801639">
        <w:rPr>
          <w:rFonts w:ascii="Arial" w:hAnsi="Arial" w:cs="Arial"/>
          <w:sz w:val="24"/>
          <w:szCs w:val="24"/>
        </w:rPr>
        <w:t>, Christian, Stephan Weichert, M</w:t>
      </w:r>
      <w:r w:rsidRPr="00801639">
        <w:rPr>
          <w:rFonts w:ascii="Arial" w:hAnsi="Arial" w:cs="Arial"/>
          <w:sz w:val="24"/>
          <w:szCs w:val="24"/>
        </w:rPr>
        <w:t>edien. Basiswissen für die Medienpraxis, Köln 2012</w:t>
      </w:r>
    </w:p>
    <w:p w:rsidR="00871724" w:rsidRDefault="00871724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Meier, Klaus, Journalistik, Konstanz </w:t>
      </w:r>
      <w:r w:rsidRPr="00871724"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>2013</w:t>
      </w:r>
    </w:p>
    <w:p w:rsidR="007E3E18" w:rsidRPr="00801639" w:rsidRDefault="007E3E18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Ders. (Hg.), Internet-Journalismus, Konstanz </w:t>
      </w:r>
      <w:r w:rsidRPr="007E3E18"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>2002</w:t>
      </w:r>
    </w:p>
    <w:p w:rsidR="002F705A" w:rsidRPr="00801639" w:rsidRDefault="002F705A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Meyer, Jens-Uwe, Journalistische Kreativität (Praktischer Journalismus), Konstanz </w:t>
      </w:r>
      <w:r w:rsidRPr="00801639">
        <w:rPr>
          <w:rFonts w:ascii="Arial" w:hAnsi="Arial" w:cs="Arial"/>
          <w:sz w:val="24"/>
          <w:szCs w:val="24"/>
          <w:vertAlign w:val="superscript"/>
        </w:rPr>
        <w:t>2</w:t>
      </w:r>
      <w:r w:rsidRPr="00801639">
        <w:rPr>
          <w:rFonts w:ascii="Arial" w:hAnsi="Arial" w:cs="Arial"/>
          <w:sz w:val="24"/>
          <w:szCs w:val="24"/>
        </w:rPr>
        <w:t>2008</w:t>
      </w:r>
    </w:p>
    <w:p w:rsidR="00C11B0C" w:rsidRDefault="00C11B0C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Meyn, Hermann, Massenmedien in Deutschland, Konstanz </w:t>
      </w:r>
      <w:r w:rsidRPr="00801639">
        <w:rPr>
          <w:rFonts w:ascii="Arial" w:hAnsi="Arial" w:cs="Arial"/>
          <w:sz w:val="24"/>
          <w:szCs w:val="24"/>
          <w:vertAlign w:val="superscript"/>
        </w:rPr>
        <w:t>4</w:t>
      </w:r>
      <w:r w:rsidRPr="00801639">
        <w:rPr>
          <w:rFonts w:ascii="Arial" w:hAnsi="Arial" w:cs="Arial"/>
          <w:sz w:val="24"/>
          <w:szCs w:val="24"/>
        </w:rPr>
        <w:t>2012</w:t>
      </w:r>
    </w:p>
    <w:p w:rsidR="004C15F8" w:rsidRPr="00801639" w:rsidRDefault="004C15F8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Monaco, James, Film verstehen. Kunst, Technik, Sprache, Geschichte und Theorien des Films und der Medien, Reinbek </w:t>
      </w:r>
      <w:r w:rsidRPr="004C15F8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2009</w:t>
      </w:r>
    </w:p>
    <w:p w:rsidR="00866464" w:rsidRPr="00801639" w:rsidRDefault="00866464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Müller, Dofel, Mario, Interviews führen. Ein Handbuch für Ausbildung und Praxis, Berlin 2009</w:t>
      </w:r>
    </w:p>
    <w:p w:rsidR="00FE5950" w:rsidRDefault="00FE5950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Noske, Henning, Journalismus: Was man wissen und können muss. Ein Lese- und Lernbuch (Bibliothek des Journalismus), Essen </w:t>
      </w:r>
      <w:r w:rsidRPr="00801639">
        <w:rPr>
          <w:rFonts w:ascii="Arial" w:hAnsi="Arial" w:cs="Arial"/>
          <w:sz w:val="24"/>
          <w:szCs w:val="24"/>
          <w:vertAlign w:val="superscript"/>
        </w:rPr>
        <w:t>2</w:t>
      </w:r>
      <w:r w:rsidRPr="00801639">
        <w:rPr>
          <w:rFonts w:ascii="Arial" w:hAnsi="Arial" w:cs="Arial"/>
          <w:sz w:val="24"/>
          <w:szCs w:val="24"/>
        </w:rPr>
        <w:t>2015</w:t>
      </w:r>
    </w:p>
    <w:p w:rsidR="007E3E18" w:rsidRDefault="007E3E18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Ordolff, Martin, Fernsehjournalismus, Konstanz 2005</w:t>
      </w:r>
    </w:p>
    <w:p w:rsidR="004F4661" w:rsidRDefault="004F4661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Ortheil, Hanns-Josef (Hg.), Kreatives Schreiben, Bd. 1-6, Mannheim-Zürich 2012-2014</w:t>
      </w:r>
    </w:p>
    <w:p w:rsidR="00642C40" w:rsidRDefault="00642C40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Pein, Vivian, Der Social Media Manager. Das Handbuch für Ausbildung und Beruf, Bonn </w:t>
      </w:r>
      <w:r w:rsidRPr="00642C40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2015</w:t>
      </w:r>
    </w:p>
    <w:p w:rsidR="007E3E18" w:rsidRDefault="007E3E18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Porombka, Stephan, Kritiken schreiben. Ein Trainingsbuch, Konstanz 2006</w:t>
      </w:r>
    </w:p>
    <w:p w:rsidR="00C14238" w:rsidRPr="00801639" w:rsidRDefault="00C14238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Dies., Schreiben unter Strom. Experimentieren mit Twitter, Blogs, Facebook &amp; Co, Mannheim u.a. 2012</w:t>
      </w:r>
    </w:p>
    <w:p w:rsidR="003F3E81" w:rsidRPr="00801639" w:rsidRDefault="003F3E81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Raue, Paul-Josef; Wolf Schneider, Das neue Handbuch des Journalismus und d</w:t>
      </w:r>
      <w:r w:rsidR="00D8257E" w:rsidRPr="00801639">
        <w:rPr>
          <w:rFonts w:ascii="Arial" w:hAnsi="Arial" w:cs="Arial"/>
          <w:sz w:val="24"/>
          <w:szCs w:val="24"/>
        </w:rPr>
        <w:t>es Online-Journalismus, Hamburg</w:t>
      </w:r>
      <w:r w:rsidR="00BB42B3" w:rsidRPr="00801639">
        <w:rPr>
          <w:rFonts w:ascii="Arial" w:hAnsi="Arial" w:cs="Arial"/>
          <w:sz w:val="24"/>
          <w:szCs w:val="24"/>
        </w:rPr>
        <w:t xml:space="preserve"> 2012</w:t>
      </w:r>
    </w:p>
    <w:p w:rsidR="0005226E" w:rsidRDefault="0005226E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Reiter, Markus, Überschrift, Vorspann, Bildunterschrift (Praktischer Journalismus), Konstanz </w:t>
      </w:r>
      <w:r w:rsidRPr="00801639">
        <w:rPr>
          <w:rFonts w:ascii="Arial" w:hAnsi="Arial" w:cs="Arial"/>
          <w:sz w:val="24"/>
          <w:szCs w:val="24"/>
          <w:vertAlign w:val="superscript"/>
        </w:rPr>
        <w:t>2</w:t>
      </w:r>
      <w:r w:rsidRPr="00801639">
        <w:rPr>
          <w:rFonts w:ascii="Arial" w:hAnsi="Arial" w:cs="Arial"/>
          <w:sz w:val="24"/>
          <w:szCs w:val="24"/>
        </w:rPr>
        <w:t>2009</w:t>
      </w:r>
    </w:p>
    <w:p w:rsidR="007E3E18" w:rsidRPr="00801639" w:rsidRDefault="007E3E18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Richter, Björn (Hg.), Fuß fassen: Wege in den Journalismus, Konstanz 2007</w:t>
      </w:r>
    </w:p>
    <w:p w:rsidR="00710FE9" w:rsidRDefault="00710FE9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Röben, Bärbel, Medienethik und die „Anderen“: Multiperspektivität als neue Schlüsselkompetenz, Wiesbaden 2013</w:t>
      </w:r>
    </w:p>
    <w:p w:rsidR="00022CF5" w:rsidRDefault="00022CF5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Rösch, Eike u.a. (Hg.), Medienpädagogik Praxis Handbuch. Grundlagen, Anregungen und Konzepte für aktive Medienarbeit, München 2012</w:t>
      </w:r>
    </w:p>
    <w:p w:rsidR="00E50ADA" w:rsidRDefault="00E50ADA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Rössig, Julian J., Fotojournalismus, Konstanz </w:t>
      </w:r>
      <w:r w:rsidRPr="00E50ADA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2007</w:t>
      </w:r>
    </w:p>
    <w:p w:rsidR="00141BB8" w:rsidRPr="00801639" w:rsidRDefault="00141BB8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Rossié, Michael, Sprechertraining, Berlin </w:t>
      </w:r>
      <w:r w:rsidRPr="00141BB8">
        <w:rPr>
          <w:rFonts w:ascii="Arial" w:hAnsi="Arial" w:cs="Arial"/>
          <w:sz w:val="24"/>
          <w:szCs w:val="24"/>
          <w:vertAlign w:val="superscript"/>
        </w:rPr>
        <w:t>5</w:t>
      </w:r>
      <w:r>
        <w:rPr>
          <w:rFonts w:ascii="Arial" w:hAnsi="Arial" w:cs="Arial"/>
          <w:sz w:val="24"/>
          <w:szCs w:val="24"/>
        </w:rPr>
        <w:t>2009</w:t>
      </w:r>
    </w:p>
    <w:p w:rsidR="008779BF" w:rsidRDefault="008779BF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Ruß-Mohl, Stephan, Journalismus: Das Lehr- und Handbuch, Frankfurt 2016</w:t>
      </w:r>
    </w:p>
    <w:p w:rsidR="00B824B9" w:rsidRPr="00801639" w:rsidRDefault="00B824B9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Scheuermann, Arne, Francesca Vidal, Handbuch der Medienrhetorik, Darmstadt 2016</w:t>
      </w:r>
    </w:p>
    <w:p w:rsidR="004C5FD8" w:rsidRDefault="00522533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Schmidt, Oliver, Public Relations und Journalismus: Wie die Öffentlichkeitsarbeit die Medienberichterstattung beeinflusst, Hamburg 2013</w:t>
      </w:r>
    </w:p>
    <w:p w:rsidR="004F4661" w:rsidRDefault="004F4661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Schneider, Wolf, Deutsch für junge Profis. Wie man gut und lebendig schreibt, Berlin 2010</w:t>
      </w:r>
    </w:p>
    <w:p w:rsidR="0051184F" w:rsidRDefault="0051184F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Schrag, Wolfram, Medienlandschaft Deutschland, Konstanz 2007</w:t>
      </w:r>
    </w:p>
    <w:p w:rsidR="002368B6" w:rsidRDefault="002368B6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Schümchen, Andreas, Karriere in den Medien: TV und Medien. 100 Berufe im öffentlich-rechtlichen und privaten Fernsehen und in Produktionsverfahren. Voraussetzungen, Ausbildungen, Perspektiven, Verdienst, </w:t>
      </w:r>
      <w:r w:rsidRPr="00801639">
        <w:rPr>
          <w:rFonts w:ascii="Arial" w:hAnsi="Arial" w:cs="Arial"/>
          <w:sz w:val="24"/>
          <w:szCs w:val="24"/>
          <w:vertAlign w:val="superscript"/>
        </w:rPr>
        <w:t>6</w:t>
      </w:r>
      <w:r>
        <w:rPr>
          <w:rFonts w:ascii="Arial" w:hAnsi="Arial" w:cs="Arial"/>
          <w:sz w:val="24"/>
          <w:szCs w:val="24"/>
        </w:rPr>
        <w:t>1999</w:t>
      </w:r>
    </w:p>
    <w:p w:rsidR="007E3E18" w:rsidRPr="00801639" w:rsidRDefault="007E3E18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Segbers, Michael, Die Ware Nachricht. Wie Nachrichtenagenturen ticken, Konstanz 2007</w:t>
      </w:r>
    </w:p>
    <w:p w:rsidR="00D54541" w:rsidRDefault="00D54541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Sheridan-Burns, Lynette, Understanding Journalism, Los Angeles u.a. </w:t>
      </w:r>
      <w:r w:rsidRPr="00801639">
        <w:rPr>
          <w:rFonts w:ascii="Arial" w:hAnsi="Arial" w:cs="Arial"/>
          <w:sz w:val="24"/>
          <w:szCs w:val="24"/>
          <w:vertAlign w:val="superscript"/>
        </w:rPr>
        <w:t>2</w:t>
      </w:r>
      <w:r w:rsidRPr="00801639">
        <w:rPr>
          <w:rFonts w:ascii="Arial" w:hAnsi="Arial" w:cs="Arial"/>
          <w:sz w:val="24"/>
          <w:szCs w:val="24"/>
        </w:rPr>
        <w:t>2013</w:t>
      </w:r>
    </w:p>
    <w:p w:rsidR="00642C40" w:rsidRPr="00801639" w:rsidRDefault="00642C40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Smith, Nick, Robert Wollan, Catherine Zhou, The Social Media Management Handbook. Everything You Need Business, New Jersey 2011</w:t>
      </w:r>
    </w:p>
    <w:p w:rsidR="00C14238" w:rsidRDefault="00D54541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Thiele, Christian, Interviews führen, Konstanz </w:t>
      </w:r>
      <w:r w:rsidRPr="00801639">
        <w:rPr>
          <w:rFonts w:ascii="Arial" w:hAnsi="Arial" w:cs="Arial"/>
          <w:sz w:val="24"/>
          <w:szCs w:val="24"/>
          <w:vertAlign w:val="superscript"/>
        </w:rPr>
        <w:t>2</w:t>
      </w:r>
      <w:r w:rsidRPr="00801639">
        <w:rPr>
          <w:rFonts w:ascii="Arial" w:hAnsi="Arial" w:cs="Arial"/>
          <w:sz w:val="24"/>
          <w:szCs w:val="24"/>
        </w:rPr>
        <w:t>2013</w:t>
      </w:r>
    </w:p>
    <w:p w:rsidR="004F4661" w:rsidRDefault="004F4661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Uschtrin, Sandra, Heribert Hinrichs (Hg.), Handbuch für Autorinnen und Autoren. Informationen und Adressen aus dem deutschen Literaturbetrieb und der Medienbranche, München 2015</w:t>
      </w:r>
    </w:p>
    <w:p w:rsidR="004F4661" w:rsidRDefault="004F4661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Vandenrath, Sonja, Private Förderung zeitgenössischer Literatur. Eine Bestandsaufnahme, Bielefeld 2006</w:t>
      </w:r>
    </w:p>
    <w:p w:rsidR="004F4661" w:rsidRDefault="004F4661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Waldscheid, Stephan, Schreib den verd… Roman! Die simple Kunst, einen Bestseller zu verfassen, München 2006</w:t>
      </w:r>
    </w:p>
    <w:p w:rsidR="00C14238" w:rsidRDefault="00C14238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Weinberg, Tamar, Social Media Marketing. Strategien für Twitter, Facebook &amp; Co, Köln</w:t>
      </w:r>
    </w:p>
    <w:p w:rsidR="007E3E18" w:rsidRDefault="007E3E18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Weischenberg, Siegfried, Hans J. Kleinsteuber, Bernhard Pörksen (Hg.), Handbuch Journalismus und Medien, Konstanz 2005</w:t>
      </w:r>
    </w:p>
    <w:p w:rsidR="00873670" w:rsidRPr="00801639" w:rsidRDefault="00873670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Winter, Jörn (Hg.), Handbuch Werbetext. Von guten Ideen, erfolgreichen Strategien und treffenden Worten, Frankfurt am Main </w:t>
      </w:r>
      <w:r w:rsidRPr="00873670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2004</w:t>
      </w:r>
    </w:p>
    <w:p w:rsidR="00877917" w:rsidRDefault="00877917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Wladarsch, Jennifer, Journalistische Inhalte in sozialen Onlinenetzwerken: Was Nutzer rezipieren und weiterkommunizieren, in: Loosen, Wiebke, Marco Dohle (Hg.), Journalismus und (sein) Publikum. Schnittstellen zwischen Journalismusforschung und Rezeptions- und Wirkungsforschung, Wiesbaden 2014, S. 113-130</w:t>
      </w:r>
    </w:p>
    <w:p w:rsidR="00642C40" w:rsidRDefault="00642C40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Wolff, Constanze, Roland Panter, Social Media für Gründer und Selbstständige, Wien 2013</w:t>
      </w:r>
    </w:p>
    <w:p w:rsidR="007E3E18" w:rsidRPr="00801639" w:rsidRDefault="007E3E18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Wolff, Volker, ABC des Zeitungs- und Zeitschriftenjournalismus, Konstanz 2006</w:t>
      </w:r>
    </w:p>
    <w:p w:rsidR="00107414" w:rsidRPr="00801639" w:rsidRDefault="00107414" w:rsidP="008F61BB">
      <w:pPr>
        <w:spacing w:line="360" w:lineRule="auto"/>
        <w:rPr>
          <w:rFonts w:ascii="Arial" w:hAnsi="Arial" w:cs="Arial"/>
          <w:sz w:val="24"/>
          <w:szCs w:val="24"/>
        </w:rPr>
      </w:pPr>
    </w:p>
    <w:p w:rsidR="00107414" w:rsidRPr="00801639" w:rsidRDefault="000A3E5D" w:rsidP="008F61B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801639">
        <w:rPr>
          <w:rFonts w:ascii="Arial" w:hAnsi="Arial" w:cs="Arial"/>
          <w:b/>
          <w:sz w:val="24"/>
          <w:szCs w:val="24"/>
        </w:rPr>
        <w:t>Berufsfeld Politik</w:t>
      </w:r>
      <w:r w:rsidR="00A13F95">
        <w:rPr>
          <w:rFonts w:ascii="Arial" w:hAnsi="Arial" w:cs="Arial"/>
          <w:b/>
          <w:sz w:val="24"/>
          <w:szCs w:val="24"/>
        </w:rPr>
        <w:t xml:space="preserve"> </w:t>
      </w:r>
      <w:r w:rsidR="00A41F5C">
        <w:rPr>
          <w:rFonts w:ascii="Arial" w:hAnsi="Arial" w:cs="Arial"/>
          <w:b/>
          <w:sz w:val="24"/>
          <w:szCs w:val="24"/>
        </w:rPr>
        <w:t>/</w:t>
      </w:r>
      <w:r w:rsidR="00A13F95">
        <w:rPr>
          <w:rFonts w:ascii="Arial" w:hAnsi="Arial" w:cs="Arial"/>
          <w:b/>
          <w:sz w:val="24"/>
          <w:szCs w:val="24"/>
        </w:rPr>
        <w:t xml:space="preserve"> </w:t>
      </w:r>
      <w:r w:rsidR="007D2930">
        <w:rPr>
          <w:rFonts w:ascii="Arial" w:hAnsi="Arial" w:cs="Arial"/>
          <w:b/>
          <w:sz w:val="24"/>
          <w:szCs w:val="24"/>
        </w:rPr>
        <w:t>NGOs</w:t>
      </w:r>
      <w:r w:rsidR="00A13F95">
        <w:rPr>
          <w:rFonts w:ascii="Arial" w:hAnsi="Arial" w:cs="Arial"/>
          <w:b/>
          <w:sz w:val="24"/>
          <w:szCs w:val="24"/>
        </w:rPr>
        <w:t xml:space="preserve"> </w:t>
      </w:r>
      <w:r w:rsidR="007D2930">
        <w:rPr>
          <w:rFonts w:ascii="Arial" w:hAnsi="Arial" w:cs="Arial"/>
          <w:b/>
          <w:sz w:val="24"/>
          <w:szCs w:val="24"/>
        </w:rPr>
        <w:t>/</w:t>
      </w:r>
      <w:r w:rsidR="00A13F95">
        <w:rPr>
          <w:rFonts w:ascii="Arial" w:hAnsi="Arial" w:cs="Arial"/>
          <w:b/>
          <w:sz w:val="24"/>
          <w:szCs w:val="24"/>
        </w:rPr>
        <w:t xml:space="preserve"> </w:t>
      </w:r>
      <w:r w:rsidR="00A41F5C">
        <w:rPr>
          <w:rFonts w:ascii="Arial" w:hAnsi="Arial" w:cs="Arial"/>
          <w:b/>
          <w:sz w:val="24"/>
          <w:szCs w:val="24"/>
        </w:rPr>
        <w:t>Stiftungen</w:t>
      </w:r>
      <w:r w:rsidR="00A13F95">
        <w:rPr>
          <w:rFonts w:ascii="Arial" w:hAnsi="Arial" w:cs="Arial"/>
          <w:b/>
          <w:sz w:val="24"/>
          <w:szCs w:val="24"/>
        </w:rPr>
        <w:t xml:space="preserve"> </w:t>
      </w:r>
      <w:r w:rsidR="00BF0A13">
        <w:rPr>
          <w:rFonts w:ascii="Arial" w:hAnsi="Arial" w:cs="Arial"/>
          <w:b/>
          <w:sz w:val="24"/>
          <w:szCs w:val="24"/>
        </w:rPr>
        <w:t>/</w:t>
      </w:r>
      <w:r w:rsidR="00F6469F">
        <w:rPr>
          <w:rFonts w:ascii="Arial" w:hAnsi="Arial" w:cs="Arial"/>
          <w:b/>
          <w:sz w:val="24"/>
          <w:szCs w:val="24"/>
        </w:rPr>
        <w:t xml:space="preserve"> </w:t>
      </w:r>
      <w:r w:rsidR="00BF0A13">
        <w:rPr>
          <w:rFonts w:ascii="Arial" w:hAnsi="Arial" w:cs="Arial"/>
          <w:b/>
          <w:sz w:val="24"/>
          <w:szCs w:val="24"/>
        </w:rPr>
        <w:t>Verein</w:t>
      </w:r>
      <w:r w:rsidR="00A13F95">
        <w:rPr>
          <w:rFonts w:ascii="Arial" w:hAnsi="Arial" w:cs="Arial"/>
          <w:b/>
          <w:sz w:val="24"/>
          <w:szCs w:val="24"/>
        </w:rPr>
        <w:t xml:space="preserve"> </w:t>
      </w:r>
      <w:r w:rsidR="00BF0A13">
        <w:rPr>
          <w:rFonts w:ascii="Arial" w:hAnsi="Arial" w:cs="Arial"/>
          <w:sz w:val="24"/>
          <w:szCs w:val="24"/>
        </w:rPr>
        <w:t>/</w:t>
      </w:r>
      <w:r w:rsidR="00A13F95">
        <w:rPr>
          <w:rFonts w:ascii="Arial" w:hAnsi="Arial" w:cs="Arial"/>
          <w:sz w:val="24"/>
          <w:szCs w:val="24"/>
        </w:rPr>
        <w:t xml:space="preserve"> </w:t>
      </w:r>
      <w:r w:rsidR="00BF0A13">
        <w:rPr>
          <w:rFonts w:ascii="Arial" w:hAnsi="Arial" w:cs="Arial"/>
          <w:b/>
          <w:sz w:val="24"/>
          <w:szCs w:val="24"/>
        </w:rPr>
        <w:t>Verband</w:t>
      </w:r>
    </w:p>
    <w:p w:rsidR="00747389" w:rsidRDefault="00747389" w:rsidP="00A41F5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Althaus, Marco, S. Rawe (Hg.), Handlexikon Public Affairs. Public Affairs und Politikmanagement, Münster 2005</w:t>
      </w:r>
    </w:p>
    <w:p w:rsidR="00A41F5C" w:rsidRPr="00801639" w:rsidRDefault="00A41F5C" w:rsidP="00A41F5C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Anheier, Helmut K.</w:t>
      </w:r>
      <w:r w:rsidR="00E01A30">
        <w:rPr>
          <w:rFonts w:ascii="Arial" w:hAnsi="Arial" w:cs="Arial"/>
          <w:sz w:val="24"/>
          <w:szCs w:val="24"/>
        </w:rPr>
        <w:t xml:space="preserve"> u.a.</w:t>
      </w:r>
      <w:r w:rsidRPr="00801639">
        <w:rPr>
          <w:rFonts w:ascii="Arial" w:hAnsi="Arial" w:cs="Arial"/>
          <w:sz w:val="24"/>
          <w:szCs w:val="24"/>
        </w:rPr>
        <w:t xml:space="preserve"> (Hg.), Stiftungen in Deutschland, Bd. 1-2, </w:t>
      </w:r>
      <w:r w:rsidR="00B31E13">
        <w:rPr>
          <w:rFonts w:ascii="Arial" w:hAnsi="Arial" w:cs="Arial"/>
          <w:sz w:val="24"/>
          <w:szCs w:val="24"/>
        </w:rPr>
        <w:t>Heidelberg 2017</w:t>
      </w:r>
    </w:p>
    <w:p w:rsidR="009328E6" w:rsidRDefault="009328E6" w:rsidP="00A41F5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Badelt, Christoph, Michael Meyer, Ruth Simsa (Hg.), Handbuch der nonprofit Organisation. Strukturen und Management, Stuttgart </w:t>
      </w:r>
      <w:r w:rsidRPr="009328E6">
        <w:rPr>
          <w:rFonts w:ascii="Arial" w:hAnsi="Arial" w:cs="Arial"/>
          <w:sz w:val="24"/>
          <w:szCs w:val="24"/>
          <w:vertAlign w:val="superscript"/>
        </w:rPr>
        <w:t>4</w:t>
      </w:r>
      <w:r>
        <w:rPr>
          <w:rFonts w:ascii="Arial" w:hAnsi="Arial" w:cs="Arial"/>
          <w:sz w:val="24"/>
          <w:szCs w:val="24"/>
        </w:rPr>
        <w:t>2007</w:t>
      </w:r>
    </w:p>
    <w:p w:rsidR="00A20626" w:rsidRDefault="00A20626" w:rsidP="00A41F5C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Bernauer, Thomas u.a., Einführung in die Politikwissenschaft, Baden-Baden </w:t>
      </w:r>
      <w:r w:rsidRPr="00801639">
        <w:rPr>
          <w:rFonts w:ascii="Arial" w:hAnsi="Arial" w:cs="Arial"/>
          <w:sz w:val="24"/>
          <w:szCs w:val="24"/>
          <w:vertAlign w:val="superscript"/>
        </w:rPr>
        <w:t>3</w:t>
      </w:r>
      <w:r w:rsidRPr="00801639">
        <w:rPr>
          <w:rFonts w:ascii="Arial" w:hAnsi="Arial" w:cs="Arial"/>
          <w:sz w:val="24"/>
          <w:szCs w:val="24"/>
        </w:rPr>
        <w:t>2016</w:t>
      </w:r>
    </w:p>
    <w:p w:rsidR="00A41F5C" w:rsidRDefault="00A41F5C" w:rsidP="00A41F5C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Borgolte, Michael (Hg.), </w:t>
      </w:r>
      <w:r w:rsidRPr="00801639">
        <w:rPr>
          <w:rFonts w:ascii="Arial" w:hAnsi="Arial" w:cs="Arial"/>
          <w:iCs/>
          <w:sz w:val="24"/>
          <w:szCs w:val="24"/>
        </w:rPr>
        <w:t xml:space="preserve">Enzyklopädie des Stiftungswesens in mittelalterlichen Gesellschaften, Bd. 1-2, </w:t>
      </w:r>
      <w:r w:rsidRPr="00801639">
        <w:rPr>
          <w:rFonts w:ascii="Arial" w:hAnsi="Arial" w:cs="Arial"/>
          <w:sz w:val="24"/>
          <w:szCs w:val="24"/>
        </w:rPr>
        <w:t xml:space="preserve">Berlin 2014-2015, Rezension: </w:t>
      </w:r>
      <w:hyperlink r:id="rId27" w:history="1">
        <w:r w:rsidRPr="00801639">
          <w:rPr>
            <w:rStyle w:val="Hyperlink"/>
            <w:rFonts w:ascii="Arial" w:hAnsi="Arial" w:cs="Arial"/>
            <w:sz w:val="24"/>
            <w:szCs w:val="24"/>
          </w:rPr>
          <w:t>http://www.hsozkult.de/publicationreview/id/rezbuecher-25586</w:t>
        </w:r>
      </w:hyperlink>
      <w:r w:rsidRPr="00801639">
        <w:rPr>
          <w:rFonts w:ascii="Arial" w:hAnsi="Arial" w:cs="Arial"/>
          <w:sz w:val="24"/>
          <w:szCs w:val="24"/>
        </w:rPr>
        <w:t xml:space="preserve"> </w:t>
      </w:r>
    </w:p>
    <w:p w:rsidR="00747389" w:rsidRDefault="00747389" w:rsidP="00A41F5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Bröchler, Stephan, Rainer Schützeichel (Hg.), Politikberatung, Stuttgart 2008</w:t>
      </w:r>
    </w:p>
    <w:p w:rsidR="00747389" w:rsidRPr="00801639" w:rsidRDefault="00747389" w:rsidP="00A41F5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Busch-Janser, Florian u.a.(Hg.), Politikberatung als Beruf, Berlin-München 2007</w:t>
      </w:r>
    </w:p>
    <w:p w:rsidR="000A3E5D" w:rsidRPr="00801639" w:rsidRDefault="00893DDF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Catón, Matthias u.a. (Hg.), Politikwissenschaft im Beruf. Perspektiven für Politologinnen und Politologen, Münster 2005</w:t>
      </w:r>
    </w:p>
    <w:p w:rsidR="00A16227" w:rsidRPr="00801639" w:rsidRDefault="00A16227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Detjen, Joachim</w:t>
      </w:r>
      <w:r w:rsidR="00A20626" w:rsidRPr="00801639">
        <w:rPr>
          <w:rFonts w:ascii="Arial" w:hAnsi="Arial" w:cs="Arial"/>
          <w:sz w:val="24"/>
          <w:szCs w:val="24"/>
        </w:rPr>
        <w:t>, Politische Erziehung als Wissenschaftsaufgabe. Das Verhältnis der Gründergeneration der deutschen Politikwissenschaft zur politischen Bildung, Wiesbaden 2016</w:t>
      </w:r>
    </w:p>
    <w:p w:rsidR="00236B97" w:rsidRDefault="00066ACD" w:rsidP="008F61BB">
      <w:pPr>
        <w:spacing w:line="360" w:lineRule="auto"/>
        <w:rPr>
          <w:rStyle w:val="Hyperlink"/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Düring, Marten u.a. (Hg.): Handbuch Historische Netzwerkforschung. Grundlagen und Anwendungen, Berlin 2016</w:t>
      </w:r>
      <w:r w:rsidR="002303A9" w:rsidRPr="00801639">
        <w:rPr>
          <w:rFonts w:ascii="Arial" w:hAnsi="Arial" w:cs="Arial"/>
          <w:sz w:val="24"/>
          <w:szCs w:val="24"/>
        </w:rPr>
        <w:t xml:space="preserve"> </w:t>
      </w:r>
      <w:r w:rsidR="002303A9" w:rsidRPr="00801639">
        <w:rPr>
          <w:rFonts w:ascii="Arial" w:hAnsi="Arial" w:cs="Arial"/>
          <w:i/>
          <w:sz w:val="24"/>
          <w:szCs w:val="24"/>
        </w:rPr>
        <w:t>Rezension:</w:t>
      </w:r>
      <w:r w:rsidR="002303A9" w:rsidRPr="00801639">
        <w:rPr>
          <w:rFonts w:ascii="Arial" w:hAnsi="Arial" w:cs="Arial"/>
          <w:sz w:val="24"/>
          <w:szCs w:val="24"/>
        </w:rPr>
        <w:t xml:space="preserve"> </w:t>
      </w:r>
      <w:hyperlink r:id="rId28" w:tgtFrame="_blank" w:history="1">
        <w:r w:rsidR="002303A9" w:rsidRPr="00801639">
          <w:rPr>
            <w:rStyle w:val="Hyperlink"/>
            <w:rFonts w:ascii="Arial" w:hAnsi="Arial" w:cs="Arial"/>
            <w:sz w:val="24"/>
            <w:szCs w:val="24"/>
          </w:rPr>
          <w:t>http://hsozkult.geschichte.hu-berlin.de/rezensionen/2016-4-015</w:t>
        </w:r>
      </w:hyperlink>
    </w:p>
    <w:p w:rsidR="00236B97" w:rsidRDefault="00236B97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Erzgraber, Katja, Arbeitsplätze durch Naturschutz. Abschlussbericht an die Deutsche Bundesstiftung Umwelt, Bd. 1-3, Singen 2003</w:t>
      </w:r>
    </w:p>
    <w:p w:rsidR="007D2930" w:rsidRPr="00801639" w:rsidRDefault="007D2930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Frantz, Christiane, Karriere in NGOs. Politik als Beruf jenseits der Parteien, Wiesbaden 2005</w:t>
      </w:r>
    </w:p>
    <w:p w:rsidR="00A20626" w:rsidRDefault="00A20626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Freiberger, Rolf, Methoden der Politikwissenschaft, Stuttgart [erscheint Dezember] 2016</w:t>
      </w:r>
    </w:p>
    <w:p w:rsidR="007D2930" w:rsidRDefault="007D2930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Freitag, Christine, Wie wird man Friedensfachkraft? Personalauswahl, Vorbereitung und Qualifizierung für den Zivieln Friedensdienst, in E+Z Entwicklung und Zusammenarbeit, Heft 1/2003, S. 12-15</w:t>
      </w:r>
    </w:p>
    <w:p w:rsidR="007D2930" w:rsidRDefault="007D2930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Dies., Vom vorläufigen und beiläufigen Lernen. Anmerkungen zur Qualifizierung von Friedensfachkräften, in: Oekumenischer Dienst Schalondiakonat (Hg.), 10 Jahre Oekumenischer Dienst, Wethen 2002, S. 18-19</w:t>
      </w:r>
    </w:p>
    <w:p w:rsidR="00747389" w:rsidRDefault="00747389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Gernand, Detlef, Jens Zinn, Soziologie als Beruf. Tips und Infos zu Studium und Berufsfindung für StudienanfängerInnen [November 2000], </w:t>
      </w:r>
      <w:hyperlink r:id="rId29" w:history="1">
        <w:r w:rsidRPr="001160C3">
          <w:rPr>
            <w:rStyle w:val="Hyperlink"/>
            <w:rFonts w:ascii="Arial" w:hAnsi="Arial" w:cs="Arial"/>
            <w:sz w:val="24"/>
            <w:szCs w:val="24"/>
          </w:rPr>
          <w:t>http://www.forschungsnetzwerk.at/downloadpub/Soziologie_Beruf_arbeitsmarkt_BDS_2000.pdf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A41F5C" w:rsidRDefault="00A41F5C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Handbuch Stiftungen. Ziele – Projekte- Management – Rechtliche Gestaltung [Bertelsmann Stiftung], Wiesbaden </w:t>
      </w:r>
      <w:r w:rsidRPr="00801639">
        <w:rPr>
          <w:rFonts w:ascii="Arial" w:hAnsi="Arial" w:cs="Arial"/>
          <w:sz w:val="24"/>
          <w:szCs w:val="24"/>
          <w:vertAlign w:val="superscript"/>
        </w:rPr>
        <w:t>2</w:t>
      </w:r>
      <w:r w:rsidRPr="00801639">
        <w:rPr>
          <w:rFonts w:ascii="Arial" w:hAnsi="Arial" w:cs="Arial"/>
          <w:sz w:val="24"/>
          <w:szCs w:val="24"/>
        </w:rPr>
        <w:t>2003</w:t>
      </w:r>
    </w:p>
    <w:p w:rsidR="00BF0A13" w:rsidRPr="00801639" w:rsidRDefault="00BF0A13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E715BF">
        <w:rPr>
          <w:rFonts w:ascii="Arial" w:hAnsi="Arial" w:cs="Arial"/>
          <w:sz w:val="24"/>
          <w:szCs w:val="24"/>
        </w:rPr>
        <w:t>Heise, Robert, Daniel Watermann, Vereinsforschung in d</w:t>
      </w:r>
      <w:r>
        <w:rPr>
          <w:rFonts w:ascii="Arial" w:hAnsi="Arial" w:cs="Arial"/>
          <w:sz w:val="24"/>
          <w:szCs w:val="24"/>
        </w:rPr>
        <w:t xml:space="preserve">er Erweiterung. Historische und </w:t>
      </w:r>
      <w:r w:rsidRPr="00E715BF">
        <w:rPr>
          <w:rFonts w:ascii="Arial" w:hAnsi="Arial" w:cs="Arial"/>
          <w:sz w:val="24"/>
          <w:szCs w:val="24"/>
        </w:rPr>
        <w:t>sozialwissenschaftliche Perspektiven, in: Geschichte und Gesellschaft. Zeitschrift für</w:t>
      </w:r>
      <w:r>
        <w:rPr>
          <w:rFonts w:ascii="Arial" w:hAnsi="Arial" w:cs="Arial"/>
          <w:sz w:val="24"/>
          <w:szCs w:val="24"/>
        </w:rPr>
        <w:t xml:space="preserve"> Historische </w:t>
      </w:r>
      <w:r w:rsidRPr="00E715BF">
        <w:rPr>
          <w:rFonts w:ascii="Arial" w:hAnsi="Arial" w:cs="Arial"/>
          <w:sz w:val="24"/>
          <w:szCs w:val="24"/>
        </w:rPr>
        <w:t xml:space="preserve">Sozialwissenschaft 43, Heft 1 (2017), S. </w:t>
      </w:r>
      <w:r>
        <w:rPr>
          <w:rFonts w:ascii="Arial" w:hAnsi="Arial" w:cs="Arial"/>
          <w:sz w:val="24"/>
          <w:szCs w:val="24"/>
        </w:rPr>
        <w:t>5-31</w:t>
      </w:r>
    </w:p>
    <w:p w:rsidR="00AC652B" w:rsidRDefault="00AC652B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Hildebrandt, Achim u.a., Methodologie, Methoden, Forschungsdesign. Ein Lehrbuch für fortgeschrittene Studierende der Politikwissenschaft, Wiesbaden 2015</w:t>
      </w:r>
    </w:p>
    <w:p w:rsidR="00A41F5C" w:rsidRPr="00801639" w:rsidRDefault="00A41F5C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Hof, Hagen, Maren Hartmann, Andreas Richter, Stiftungen. Errichtung – Gestaltung – Geschäftstätigkeit, München 2004</w:t>
      </w:r>
    </w:p>
    <w:p w:rsidR="00AC652B" w:rsidRPr="00801639" w:rsidRDefault="00AC652B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Hofmann, Wilhelm, Nicolai Dose, Dieter Wolf, Politikwissenschaft </w:t>
      </w:r>
      <w:r w:rsidRPr="00801639">
        <w:rPr>
          <w:rFonts w:ascii="Arial" w:hAnsi="Arial" w:cs="Arial"/>
          <w:sz w:val="24"/>
          <w:szCs w:val="24"/>
          <w:vertAlign w:val="superscript"/>
        </w:rPr>
        <w:t>3</w:t>
      </w:r>
      <w:r w:rsidRPr="00801639">
        <w:rPr>
          <w:rFonts w:ascii="Arial" w:hAnsi="Arial" w:cs="Arial"/>
          <w:sz w:val="24"/>
          <w:szCs w:val="24"/>
        </w:rPr>
        <w:t>2015</w:t>
      </w:r>
    </w:p>
    <w:p w:rsidR="002F4253" w:rsidRDefault="002F4253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Janowski, Cordula, Erfolgreich bewerben bei internationalen Organisationen, Frankfurt-New York 2008</w:t>
      </w:r>
    </w:p>
    <w:p w:rsidR="008C54DF" w:rsidRDefault="008C54DF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Kevenhörster, Paul, Politikwissenschaft</w:t>
      </w:r>
      <w:r w:rsidR="00FD36D4" w:rsidRPr="00801639">
        <w:rPr>
          <w:rFonts w:ascii="Arial" w:hAnsi="Arial" w:cs="Arial"/>
          <w:sz w:val="24"/>
          <w:szCs w:val="24"/>
        </w:rPr>
        <w:t xml:space="preserve">, Bd. 1-2, Wiesbaden </w:t>
      </w:r>
      <w:r w:rsidR="00BE7CFD" w:rsidRPr="00801639">
        <w:rPr>
          <w:rFonts w:ascii="Arial" w:hAnsi="Arial" w:cs="Arial"/>
          <w:sz w:val="24"/>
          <w:szCs w:val="24"/>
        </w:rPr>
        <w:t>2008-</w:t>
      </w:r>
      <w:r w:rsidR="00BE7CFD" w:rsidRPr="00801639">
        <w:rPr>
          <w:rFonts w:ascii="Arial" w:hAnsi="Arial" w:cs="Arial"/>
          <w:sz w:val="24"/>
          <w:szCs w:val="24"/>
          <w:vertAlign w:val="superscript"/>
        </w:rPr>
        <w:t>2</w:t>
      </w:r>
      <w:r w:rsidR="00FD36D4" w:rsidRPr="00801639">
        <w:rPr>
          <w:rFonts w:ascii="Arial" w:hAnsi="Arial" w:cs="Arial"/>
          <w:sz w:val="24"/>
          <w:szCs w:val="24"/>
        </w:rPr>
        <w:t>2015</w:t>
      </w:r>
    </w:p>
    <w:p w:rsidR="00747389" w:rsidRPr="00801639" w:rsidRDefault="00747389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Kraul, Margret, Peter-Tobias Stoll, Wissenschaftliche Politikberatung, Göttingen 2011</w:t>
      </w:r>
    </w:p>
    <w:p w:rsidR="00BE7CFD" w:rsidRPr="00801639" w:rsidRDefault="00BE7CFD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Kronenberger, Volker, Zeitgeschichte, Wissenschaft und Politik. Der „Historikerstreit“ – 20 Jahre danach, Wiesbaden 2008</w:t>
      </w:r>
    </w:p>
    <w:p w:rsidR="00A16227" w:rsidRDefault="00A16227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Kubbe, Ina, Experimente in der Politikwissenschaft, Wiesbaden 2016</w:t>
      </w:r>
    </w:p>
    <w:p w:rsidR="00BF0A13" w:rsidRPr="00801639" w:rsidRDefault="00BF0A13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Kunz, Georg, </w:t>
      </w:r>
      <w:r w:rsidRPr="00801639">
        <w:rPr>
          <w:rFonts w:ascii="Arial" w:hAnsi="Arial" w:cs="Arial"/>
          <w:iCs/>
          <w:sz w:val="24"/>
          <w:szCs w:val="24"/>
        </w:rPr>
        <w:t>Verortete Geschichte: regionales Geschichtsbewußtsein in den deutschen historischen Vereinen des 19. Jahrhunderts</w:t>
      </w:r>
      <w:r w:rsidRPr="00801639">
        <w:rPr>
          <w:rFonts w:ascii="Arial" w:hAnsi="Arial" w:cs="Arial"/>
          <w:sz w:val="24"/>
          <w:szCs w:val="24"/>
        </w:rPr>
        <w:t>, Göttingen 2000</w:t>
      </w:r>
    </w:p>
    <w:p w:rsidR="00A20626" w:rsidRPr="00801639" w:rsidRDefault="00A20626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Lauth, Hans-Joachim, Politikwissenschaft. Eine Einführung, Paderborn </w:t>
      </w:r>
      <w:r w:rsidRPr="00801639">
        <w:rPr>
          <w:rFonts w:ascii="Arial" w:hAnsi="Arial" w:cs="Arial"/>
          <w:sz w:val="24"/>
          <w:szCs w:val="24"/>
          <w:vertAlign w:val="superscript"/>
        </w:rPr>
        <w:t>8</w:t>
      </w:r>
      <w:r w:rsidRPr="00801639">
        <w:rPr>
          <w:rFonts w:ascii="Arial" w:hAnsi="Arial" w:cs="Arial"/>
          <w:sz w:val="24"/>
          <w:szCs w:val="24"/>
        </w:rPr>
        <w:t>2016</w:t>
      </w:r>
    </w:p>
    <w:p w:rsidR="00A20626" w:rsidRDefault="00A20626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Ders., Handbuch Vergleichende Politikwissenschaft, Wiesbaden 2016</w:t>
      </w:r>
    </w:p>
    <w:p w:rsidR="00236B97" w:rsidRDefault="00236B97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Leitner, Andrea, Angela Wroblewski, Beate Littig, Green Jobs. Arbeitsbedingungen und Beschäftigungspotentiale, Wien 2012</w:t>
      </w:r>
    </w:p>
    <w:p w:rsidR="00747389" w:rsidRDefault="00747389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Lixenfeld, Chrstoph, Politikberater. Der Rausch ist verflogen. Wer die öffentliche Hand berät, braucht andere Qualitäten als Consultants für die Industrie, </w:t>
      </w:r>
      <w:hyperlink r:id="rId30" w:history="1">
        <w:r w:rsidRPr="001160C3">
          <w:rPr>
            <w:rStyle w:val="Hyperlink"/>
            <w:rFonts w:ascii="Arial" w:hAnsi="Arial" w:cs="Arial"/>
            <w:sz w:val="24"/>
            <w:szCs w:val="24"/>
          </w:rPr>
          <w:t>http://www.zeit.de/2012/41/politikberatung-oeffentliche-hand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747389" w:rsidRDefault="00747389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LobbyControl e.V., LobbyPlanet Berlin. Reiseführer durch den Lobbydschungel, Berlin 2015</w:t>
      </w:r>
    </w:p>
    <w:p w:rsidR="00747389" w:rsidRDefault="00747389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Maras, </w:t>
      </w:r>
      <w:r w:rsidR="00BF0A13">
        <w:rPr>
          <w:rFonts w:ascii="Arial" w:hAnsi="Arial" w:cs="Arial"/>
          <w:sz w:val="24"/>
          <w:szCs w:val="24"/>
        </w:rPr>
        <w:t xml:space="preserve">Konstandinos, Lobbyismus in Deutschland, in: Aus Politik und Zeitgeschichte 3-4 (2009), </w:t>
      </w:r>
      <w:hyperlink r:id="rId31" w:history="1">
        <w:r w:rsidR="00BF0A13" w:rsidRPr="001160C3">
          <w:rPr>
            <w:rStyle w:val="Hyperlink"/>
            <w:rFonts w:ascii="Arial" w:hAnsi="Arial" w:cs="Arial"/>
            <w:sz w:val="24"/>
            <w:szCs w:val="24"/>
          </w:rPr>
          <w:t>http://www.bpb.de/apuz/32254/lobbyismus-in-deutschland?p=all</w:t>
        </w:r>
      </w:hyperlink>
      <w:r w:rsidR="00BF0A13">
        <w:rPr>
          <w:rFonts w:ascii="Arial" w:hAnsi="Arial" w:cs="Arial"/>
          <w:sz w:val="24"/>
          <w:szCs w:val="24"/>
        </w:rPr>
        <w:t xml:space="preserve"> </w:t>
      </w:r>
    </w:p>
    <w:p w:rsidR="00A41F5C" w:rsidRDefault="00A41F5C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Maurer, Janine (Red.), Handbuch Kulturstiftungen. Ein Ratgeber für die Praxis [Beauftragter der Bundesregierung für Angelegenheiten der Kultur und der Medien], Berlin </w:t>
      </w:r>
      <w:r w:rsidRPr="00801639">
        <w:rPr>
          <w:rFonts w:ascii="Arial" w:hAnsi="Arial" w:cs="Arial"/>
          <w:sz w:val="24"/>
          <w:szCs w:val="24"/>
          <w:vertAlign w:val="superscript"/>
        </w:rPr>
        <w:t>2</w:t>
      </w:r>
      <w:r w:rsidRPr="00801639">
        <w:rPr>
          <w:rFonts w:ascii="Arial" w:hAnsi="Arial" w:cs="Arial"/>
          <w:sz w:val="24"/>
          <w:szCs w:val="24"/>
        </w:rPr>
        <w:t>2004</w:t>
      </w:r>
    </w:p>
    <w:p w:rsidR="00BF0A13" w:rsidRDefault="00BF0A13" w:rsidP="008F61BB">
      <w:pPr>
        <w:spacing w:line="360" w:lineRule="auto"/>
        <w:rPr>
          <w:rStyle w:val="reference-text"/>
          <w:rFonts w:ascii="Arial" w:hAnsi="Arial" w:cs="Arial"/>
          <w:sz w:val="24"/>
          <w:szCs w:val="24"/>
        </w:rPr>
      </w:pPr>
      <w:r w:rsidRPr="00801639">
        <w:rPr>
          <w:rStyle w:val="reference-text"/>
          <w:rFonts w:ascii="Arial" w:hAnsi="Arial" w:cs="Arial"/>
          <w:sz w:val="24"/>
          <w:szCs w:val="24"/>
        </w:rPr>
        <w:t xml:space="preserve">Mayer, Michael, </w:t>
      </w:r>
      <w:r w:rsidRPr="00801639">
        <w:rPr>
          <w:rStyle w:val="reference-text"/>
          <w:rFonts w:ascii="Arial" w:hAnsi="Arial" w:cs="Arial"/>
          <w:iCs/>
          <w:sz w:val="24"/>
          <w:szCs w:val="24"/>
        </w:rPr>
        <w:t>Der Verein in der Spätmoderne. Eine evolutionstheoretische Analyse</w:t>
      </w:r>
      <w:r w:rsidRPr="00801639">
        <w:rPr>
          <w:rStyle w:val="reference-text"/>
          <w:rFonts w:ascii="Arial" w:hAnsi="Arial" w:cs="Arial"/>
          <w:sz w:val="24"/>
          <w:szCs w:val="24"/>
        </w:rPr>
        <w:t>, Konstanz 2005</w:t>
      </w:r>
    </w:p>
    <w:p w:rsidR="00BF0A13" w:rsidRDefault="00BF0A13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Nathaus, Klaus, </w:t>
      </w:r>
      <w:r w:rsidRPr="00801639">
        <w:rPr>
          <w:rFonts w:ascii="Arial" w:hAnsi="Arial" w:cs="Arial"/>
          <w:iCs/>
          <w:sz w:val="24"/>
          <w:szCs w:val="24"/>
        </w:rPr>
        <w:t>Organisierte Geselligkeit. Deutsche und britische Vereine im 19. und 20. Jahrhundert</w:t>
      </w:r>
      <w:r w:rsidRPr="00801639">
        <w:rPr>
          <w:rFonts w:ascii="Arial" w:hAnsi="Arial" w:cs="Arial"/>
          <w:sz w:val="24"/>
          <w:szCs w:val="24"/>
        </w:rPr>
        <w:t>, Göttingen 2009</w:t>
      </w:r>
    </w:p>
    <w:p w:rsidR="00236B97" w:rsidRDefault="00236B97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OECD (Hg.), Greener Skills and Jobs, Paris 2014</w:t>
      </w:r>
    </w:p>
    <w:p w:rsidR="00BF0A13" w:rsidRPr="00801639" w:rsidRDefault="00BF0A13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Olényi, Sebastian, Von Beruf Lobbyist: Die Überzeugungstäter, </w:t>
      </w:r>
      <w:hyperlink r:id="rId32" w:history="1">
        <w:r w:rsidRPr="001160C3">
          <w:rPr>
            <w:rStyle w:val="Hyperlink"/>
            <w:rFonts w:ascii="Arial" w:hAnsi="Arial" w:cs="Arial"/>
            <w:sz w:val="24"/>
            <w:szCs w:val="24"/>
          </w:rPr>
          <w:t>http://www.spiegel.de/lebenundlernen/job/von-beruf-lobbyist-die-ueberzeugungstaeter-a-690457.html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A20626" w:rsidRDefault="00A20626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Pickel, Susanne, Empirische Politikforschung. Einführung in die Methoden der Politikwissenschaft, München 2016</w:t>
      </w:r>
    </w:p>
    <w:p w:rsidR="009328E6" w:rsidRDefault="009328E6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Pietzker, Dominik, Kampagnen führen. Potenziale professioneller Kommunikation im digitalen Zeitalter, Wiesbaden 2016</w:t>
      </w:r>
    </w:p>
    <w:p w:rsidR="005D73CA" w:rsidRDefault="005D73CA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Rademacher, Lars, Nadine Remus (Hg.), Handbuch NGO-Kommunikation, Heidelberg 2016</w:t>
      </w:r>
    </w:p>
    <w:p w:rsidR="00B31E13" w:rsidRDefault="00B31E13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Regler, Carolin, Arbeiten in Stiftungen, in: </w:t>
      </w:r>
      <w:hyperlink r:id="rId33" w:history="1">
        <w:r w:rsidRPr="00CB4DC8">
          <w:rPr>
            <w:rStyle w:val="Hyperlink"/>
            <w:rFonts w:ascii="Arial" w:hAnsi="Arial" w:cs="Arial"/>
            <w:sz w:val="24"/>
            <w:szCs w:val="24"/>
          </w:rPr>
          <w:t>https://wila-arbeitsmarkt.de/files/uws_31_12_stiftungen.pdf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5D73CA" w:rsidRDefault="005D73CA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Rose, Chris, How to Win Campaigns. Communications for Change, Hoboken 2010</w:t>
      </w:r>
    </w:p>
    <w:p w:rsidR="00B31E13" w:rsidRDefault="00B31E13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Sandberg, Berit (Hg.), Arbeitsplatz Stiftung. Karrierewege im Stiftungsmanagement, Essen 2014</w:t>
      </w:r>
    </w:p>
    <w:p w:rsidR="00BF0A13" w:rsidRDefault="00BF0A13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Sauter, Eugen, Gerhard Schweyer, Wolfram Waldner, </w:t>
      </w:r>
      <w:r w:rsidRPr="00801639">
        <w:rPr>
          <w:rFonts w:ascii="Arial" w:hAnsi="Arial" w:cs="Arial"/>
          <w:iCs/>
          <w:sz w:val="24"/>
          <w:szCs w:val="24"/>
        </w:rPr>
        <w:t>Der eingetragene Verein</w:t>
      </w:r>
      <w:r w:rsidRPr="00801639">
        <w:rPr>
          <w:rFonts w:ascii="Arial" w:hAnsi="Arial" w:cs="Arial"/>
          <w:sz w:val="24"/>
          <w:szCs w:val="24"/>
        </w:rPr>
        <w:t xml:space="preserve">, München </w:t>
      </w:r>
      <w:r w:rsidRPr="00801639">
        <w:rPr>
          <w:rFonts w:ascii="Arial" w:hAnsi="Arial" w:cs="Arial"/>
          <w:sz w:val="24"/>
          <w:szCs w:val="24"/>
          <w:vertAlign w:val="superscript"/>
        </w:rPr>
        <w:t>19</w:t>
      </w:r>
      <w:r w:rsidRPr="00801639">
        <w:rPr>
          <w:rFonts w:ascii="Arial" w:hAnsi="Arial" w:cs="Arial"/>
          <w:sz w:val="24"/>
          <w:szCs w:val="24"/>
        </w:rPr>
        <w:t>2010</w:t>
      </w:r>
    </w:p>
    <w:p w:rsidR="00236B97" w:rsidRDefault="00236B97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Schildt, Jochen (Red.), Das NGO-Handbuch, Hamburg 2007</w:t>
      </w:r>
    </w:p>
    <w:p w:rsidR="00BF0A13" w:rsidRDefault="00BF0A13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Sebaldt, Martin, Alexander Straßner, Verbände in der Bundesrepublik Deutschland. Eine Einführung</w:t>
      </w:r>
      <w:r w:rsidR="00B606E0">
        <w:rPr>
          <w:rFonts w:ascii="Arial" w:hAnsi="Arial" w:cs="Arial"/>
          <w:sz w:val="24"/>
          <w:szCs w:val="24"/>
        </w:rPr>
        <w:t>, Wiesbaden 2004</w:t>
      </w:r>
    </w:p>
    <w:p w:rsidR="00236B97" w:rsidRDefault="00236B97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Seidel, Frank, Monika Frank, Oliver Kopitzke, Jobben für Natur und Umwelt – Europa und Übersee, Freiburg im Breisgau </w:t>
      </w:r>
      <w:r w:rsidRPr="00236B97">
        <w:rPr>
          <w:rFonts w:ascii="Arial" w:hAnsi="Arial" w:cs="Arial"/>
          <w:sz w:val="24"/>
          <w:szCs w:val="24"/>
          <w:vertAlign w:val="superscript"/>
        </w:rPr>
        <w:t>6</w:t>
      </w:r>
      <w:r>
        <w:rPr>
          <w:rFonts w:ascii="Arial" w:hAnsi="Arial" w:cs="Arial"/>
          <w:sz w:val="24"/>
          <w:szCs w:val="24"/>
        </w:rPr>
        <w:t>2010</w:t>
      </w:r>
    </w:p>
    <w:p w:rsidR="00BF0A13" w:rsidRDefault="00BF0A13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Stadler, Hilar, Gabriela Mattmann, </w:t>
      </w:r>
      <w:r w:rsidRPr="00801639">
        <w:rPr>
          <w:rFonts w:ascii="Arial" w:hAnsi="Arial" w:cs="Arial"/>
          <w:iCs/>
          <w:sz w:val="24"/>
          <w:szCs w:val="24"/>
        </w:rPr>
        <w:t xml:space="preserve">Gleichgesinnt. Der Verein – ein Zukunftsmodell, </w:t>
      </w:r>
      <w:r w:rsidRPr="00801639">
        <w:rPr>
          <w:rFonts w:ascii="Arial" w:hAnsi="Arial" w:cs="Arial"/>
          <w:sz w:val="24"/>
          <w:szCs w:val="24"/>
        </w:rPr>
        <w:t>Zürich 2003</w:t>
      </w:r>
    </w:p>
    <w:p w:rsidR="00A41F5C" w:rsidRDefault="00A41F5C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Strachwitz, Rupert Graf, Florian Mercker, Stiftungen in Theorie und Praxis. Handbuch für ein modernes Stiftungswesen, Berlin 2005</w:t>
      </w:r>
    </w:p>
    <w:p w:rsidR="005D73CA" w:rsidRPr="00801639" w:rsidRDefault="005D73CA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Voss, Kathrin, Öffentlichkeitsarbeit von Nichtregierungsorganisationen. Mittel – Ziele – innere Strukturen, Heidelberg 2007</w:t>
      </w:r>
    </w:p>
    <w:p w:rsidR="00570516" w:rsidRPr="00801639" w:rsidRDefault="00570516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Wagner, Christian, Jenniver Sehringer, Berufsperspektiven. Politikwissenschaft und Arbeitsmarkt, in: Hans-Joachim Lauth, Christian Wagner (Hg.), Politikw</w:t>
      </w:r>
      <w:r w:rsidR="00DB7EFB" w:rsidRPr="00801639">
        <w:rPr>
          <w:rFonts w:ascii="Arial" w:hAnsi="Arial" w:cs="Arial"/>
          <w:sz w:val="24"/>
          <w:szCs w:val="24"/>
        </w:rPr>
        <w:t>issenschaft. Eine Einführung, Pa</w:t>
      </w:r>
      <w:r w:rsidRPr="00801639">
        <w:rPr>
          <w:rFonts w:ascii="Arial" w:hAnsi="Arial" w:cs="Arial"/>
          <w:sz w:val="24"/>
          <w:szCs w:val="24"/>
        </w:rPr>
        <w:t>derborn 2009, S. 471-494</w:t>
      </w:r>
    </w:p>
    <w:p w:rsidR="00094F49" w:rsidRPr="00801639" w:rsidRDefault="00893DDF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Weber, Max, Politik als Beruf [1919], Stuttgart 1992</w:t>
      </w:r>
    </w:p>
    <w:p w:rsidR="00950825" w:rsidRDefault="00950825" w:rsidP="008F61BB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0A3E5D" w:rsidRPr="00801639" w:rsidRDefault="000A3E5D" w:rsidP="008F61B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801639">
        <w:rPr>
          <w:rFonts w:ascii="Arial" w:hAnsi="Arial" w:cs="Arial"/>
          <w:b/>
          <w:sz w:val="24"/>
          <w:szCs w:val="24"/>
        </w:rPr>
        <w:t>Berufsfeld Wirtschaft</w:t>
      </w:r>
    </w:p>
    <w:p w:rsidR="00790AD3" w:rsidRDefault="00790AD3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Achenbach, Helge, Der Kunstanstifter. Vom Sammeln und Jagen. Autobiografie, Ostfildern 2013</w:t>
      </w:r>
    </w:p>
    <w:p w:rsidR="00790AD3" w:rsidRDefault="00790AD3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Ders., Vom Saulus zum Paulus. Kunst- und Architekturberatung, Regensburg 1995</w:t>
      </w:r>
    </w:p>
    <w:p w:rsidR="00790AD3" w:rsidRDefault="00790AD3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Ahrens, Ralf, Unternehmensgeschichte, Version 1.0, in: Docupedia-Zeitgeschichte, 1.11.2019, </w:t>
      </w:r>
      <w:hyperlink r:id="rId34" w:history="1">
        <w:r w:rsidRPr="001160C3">
          <w:rPr>
            <w:rStyle w:val="Hyperlink"/>
            <w:rFonts w:ascii="Arial" w:hAnsi="Arial" w:cs="Arial"/>
            <w:sz w:val="24"/>
            <w:szCs w:val="24"/>
          </w:rPr>
          <w:t>http://docupedia.de/zg/Unternehmensgeschichte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2E277D" w:rsidRDefault="002E277D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Armer, Alan A., Lehrbuch der Film- und Fernsehregie, Frankfurt am Main </w:t>
      </w:r>
      <w:r w:rsidRPr="002E277D"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>2000</w:t>
      </w:r>
    </w:p>
    <w:p w:rsidR="001B0B57" w:rsidRDefault="001B0B57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Baumgarth, Carsten, Berit Sandberg (Hg.), Handbuch Kunst-Unternehmens-Kooperationen, Bielefeld 2016</w:t>
      </w:r>
    </w:p>
    <w:p w:rsidR="002E277D" w:rsidRDefault="002E277D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Benedict, Benjamin, Kreatives Schreiben – Schreiben für Film und Serie. Drehbücher selbst entwickeln, Berlin 2014</w:t>
      </w:r>
    </w:p>
    <w:p w:rsidR="0050511C" w:rsidRDefault="0050511C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Berke, Aurelia, Frauke Klemm, Hochschulfundraising, Norderstedt 2006</w:t>
      </w:r>
    </w:p>
    <w:p w:rsidR="00D937C1" w:rsidRPr="00801639" w:rsidRDefault="00D937C1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Brand eins Thema: Unternehmensberater. Der Branchenreport von brand eins Wissen und Statista, 3/2015</w:t>
      </w:r>
    </w:p>
    <w:p w:rsidR="007E0CA4" w:rsidRDefault="00F35AE5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Berghoff, Hartmut, Moderne Unternehmensgeschichte: Eine themen- und theorieorientierte Einführung, Paderborn 2004</w:t>
      </w:r>
    </w:p>
    <w:p w:rsidR="00FD4183" w:rsidRDefault="00FD4183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Bhatty, Michael, Interaktives Story Telling – Zur historischen Entwicklung und konzeptionellen Strukturierung interaktiver Geschichten, Aachen 1999</w:t>
      </w:r>
    </w:p>
    <w:p w:rsidR="003B70F1" w:rsidRDefault="003B70F1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Boch, Rudolf (Hg.), Unternehmensgeschichte heute. Theorieangebote, Quellen, Forschungstrends, Leipzig 2005</w:t>
      </w:r>
    </w:p>
    <w:p w:rsidR="002E277D" w:rsidRDefault="002E277D" w:rsidP="002E277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Bräunlein, Jürgen, Zukunft braucht Herkunft: History Marketing als neues Arbeitsfeld für Historiker und Kulturwissenschaftler, in: Das Archiv (Deutsche Gesellschaft für Post- und Telekommunikationsgeschichte e.V.) 2.2013, S. 28-33</w:t>
      </w:r>
    </w:p>
    <w:p w:rsidR="002E277D" w:rsidRDefault="002E277D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Bramann, Klaus-Wilhelm, Daniel C. Hoffmann, Mario Lange, Wirtschaftsunternehmen Sortiment, Frankfurt am Main </w:t>
      </w:r>
      <w:r w:rsidRPr="00801639">
        <w:rPr>
          <w:rFonts w:ascii="Arial" w:hAnsi="Arial" w:cs="Arial"/>
          <w:sz w:val="24"/>
          <w:szCs w:val="24"/>
          <w:vertAlign w:val="superscript"/>
        </w:rPr>
        <w:t>3</w:t>
      </w:r>
      <w:r w:rsidRPr="00801639">
        <w:rPr>
          <w:rFonts w:ascii="Arial" w:hAnsi="Arial" w:cs="Arial"/>
          <w:sz w:val="24"/>
          <w:szCs w:val="24"/>
        </w:rPr>
        <w:t>2008</w:t>
      </w:r>
    </w:p>
    <w:p w:rsidR="009328E6" w:rsidRDefault="009328E6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Brügner, Hartmut, Management von Multiscreen-Kampagnen. Grundlagen, Organisation, Roadmap, Checklisten, Berlin 2015</w:t>
      </w:r>
    </w:p>
    <w:p w:rsidR="002E277D" w:rsidRDefault="002E277D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Brunow, Jochen, FilmSchreiben. Drei Drehbücher, Berlin 2016</w:t>
      </w:r>
    </w:p>
    <w:p w:rsidR="004C15F8" w:rsidRDefault="004C15F8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Crofts, Alexander, Ghostwriter. Bücher schreiben lassen, Berlin 2007</w:t>
      </w:r>
    </w:p>
    <w:p w:rsidR="004C15F8" w:rsidRPr="00801639" w:rsidRDefault="004C15F8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Czerwinski, Michael, Vom Helfen und Beraten leben. Als Coach oder Heilberufler Kunden gewinnen &amp; halten, Norderstedt 2015</w:t>
      </w:r>
    </w:p>
    <w:p w:rsidR="00F35AE5" w:rsidRDefault="00F35AE5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Eichmann, Hubert, Ines Hofbauer, „Man braucht ein sehr hohes Energieniveau.“ Zum Arbeitsalltag von UnternehmensberaterInnen, Berlin 2008</w:t>
      </w:r>
    </w:p>
    <w:p w:rsidR="002E277D" w:rsidRDefault="002E277D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Field, Syd, Das Drehbuch – Die Grundlagen des Drehbuchschreibens. Schritt für Schritt vom Konzept zum fertigen Drehbuch, Berlin 2007</w:t>
      </w:r>
    </w:p>
    <w:p w:rsidR="00CB5941" w:rsidRDefault="00CB5941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Franken, Swetlana, Personal. Diversity Management (Studienwissen kompakt), Heidelberg 2014</w:t>
      </w:r>
    </w:p>
    <w:p w:rsidR="004338CF" w:rsidRDefault="004338CF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Fvw Job &amp; Karriere Guide Touristik, Karrierehandbuch 2017</w:t>
      </w:r>
    </w:p>
    <w:p w:rsidR="00790AD3" w:rsidRDefault="00790AD3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Glück, Alexander, Genealogie als Geschäft, in: arbeitsmarkt Bildung, Kunst, Sozialwesen 36 (2011), S. IV-VIII, online: </w:t>
      </w:r>
      <w:hyperlink r:id="rId35" w:history="1">
        <w:r w:rsidRPr="001160C3">
          <w:rPr>
            <w:rStyle w:val="Hyperlink"/>
            <w:rFonts w:ascii="Arial" w:hAnsi="Arial" w:cs="Arial"/>
            <w:sz w:val="24"/>
            <w:szCs w:val="24"/>
          </w:rPr>
          <w:t>http://www.wila-arbeitsmarkt.de/files/biku_2011_36_genealogie.pdf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80521A" w:rsidRDefault="0080521A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Gutting, Doris, Diversity Management als Führungsaufgabe. Potenziale multikultureller Kooperation erkennen und nutzen, Heidelberg 2015</w:t>
      </w:r>
    </w:p>
    <w:p w:rsidR="00F6469F" w:rsidRPr="00801639" w:rsidRDefault="00F6469F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Haibach, Marita, Handbuch Fundraising: Spenden, Sponsoring, Stiftungen in der Praxis, Frankfurt-New York </w:t>
      </w:r>
      <w:r w:rsidRPr="00801639">
        <w:rPr>
          <w:rFonts w:ascii="Arial" w:hAnsi="Arial" w:cs="Arial"/>
          <w:sz w:val="24"/>
          <w:szCs w:val="24"/>
          <w:vertAlign w:val="superscript"/>
        </w:rPr>
        <w:t>4</w:t>
      </w:r>
      <w:r w:rsidRPr="00801639">
        <w:rPr>
          <w:rFonts w:ascii="Arial" w:hAnsi="Arial" w:cs="Arial"/>
          <w:sz w:val="24"/>
          <w:szCs w:val="24"/>
        </w:rPr>
        <w:t>2012</w:t>
      </w:r>
    </w:p>
    <w:p w:rsidR="00DB7EFB" w:rsidRDefault="00DB7EFB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Hardtwig,</w:t>
      </w:r>
      <w:r w:rsidR="008C25FF" w:rsidRPr="00801639">
        <w:rPr>
          <w:rFonts w:ascii="Arial" w:hAnsi="Arial" w:cs="Arial"/>
          <w:sz w:val="24"/>
          <w:szCs w:val="24"/>
        </w:rPr>
        <w:t xml:space="preserve"> Wolfgang (Hg.), History Sells! </w:t>
      </w:r>
      <w:r w:rsidRPr="00801639">
        <w:rPr>
          <w:rFonts w:ascii="Arial" w:hAnsi="Arial" w:cs="Arial"/>
          <w:sz w:val="24"/>
          <w:szCs w:val="24"/>
        </w:rPr>
        <w:t>[Angewandte Geschichte als Wissenschaft und Markt], Stuttgart 2009</w:t>
      </w:r>
    </w:p>
    <w:p w:rsidR="001B0B57" w:rsidRPr="00801639" w:rsidRDefault="001B0B57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Hausmann, Andrea (Hg.), Handbuch Kunstmarkt. Akteure, Management und Vermittlung, Bielefeld 2014</w:t>
      </w:r>
    </w:p>
    <w:p w:rsidR="00877917" w:rsidRPr="00801639" w:rsidRDefault="00877917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Heinze, Thomas, Kultursponsoring, Museumsmarketing, Kulturtourismus. Ein Leitfaden für Kulturmanager, Wiesbaden 4. Aufl. 2009</w:t>
      </w:r>
    </w:p>
    <w:p w:rsidR="00A16227" w:rsidRDefault="00400CB1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Heinrichs, Werner, Kulturmanagement. Eine praxisorientierte Einführung, Darmstadt 1999</w:t>
      </w:r>
    </w:p>
    <w:p w:rsidR="002F0FFC" w:rsidRDefault="002F0FFC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Heinze, Thomas, Kultursponsoring, Museumsmarketing, Kulturtourismus. Ein Leitfaden für Kulturmanager, Wiesbaden </w:t>
      </w:r>
      <w:r w:rsidRPr="002F0FFC">
        <w:rPr>
          <w:rFonts w:ascii="Arial" w:hAnsi="Arial" w:cs="Arial"/>
          <w:sz w:val="24"/>
          <w:szCs w:val="24"/>
          <w:vertAlign w:val="superscript"/>
        </w:rPr>
        <w:t>4</w:t>
      </w:r>
      <w:r>
        <w:rPr>
          <w:rFonts w:ascii="Arial" w:hAnsi="Arial" w:cs="Arial"/>
          <w:sz w:val="24"/>
          <w:szCs w:val="24"/>
        </w:rPr>
        <w:t>2009</w:t>
      </w:r>
    </w:p>
    <w:p w:rsidR="00790AD3" w:rsidRDefault="00790AD3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Hesse, Jan-Otmar, Wirtschaftsgeschichte. Entstehung und Wandel der modernen Wirtschaft, Frankfurt am Main 2013</w:t>
      </w:r>
    </w:p>
    <w:p w:rsidR="003826D9" w:rsidRDefault="003826D9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Howard, David, Edward Mabley, Drehbuch Handwerk. Technik und Grundlagen. Mit Analysen erfolgreicher Filme, Köln 1996</w:t>
      </w:r>
    </w:p>
    <w:p w:rsidR="004C15F8" w:rsidRDefault="004C15F8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Iljine, Diana, Klaus Keil, Der Produzent. Das Berufsbild des Film- und Fernsehproduzenten in Deutschland, München 1997</w:t>
      </w:r>
    </w:p>
    <w:p w:rsidR="002E0557" w:rsidRDefault="002E0557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Jochum, Günter, Kay-Thomas Pohl, Nachlasspflegschaft. Ein Handbuch für die Praxis mit zahlreichen Mustern und Beispielen, Köln </w:t>
      </w:r>
      <w:r w:rsidRPr="002E0557">
        <w:rPr>
          <w:rFonts w:ascii="Arial" w:hAnsi="Arial" w:cs="Arial"/>
          <w:sz w:val="24"/>
          <w:szCs w:val="24"/>
          <w:vertAlign w:val="superscript"/>
        </w:rPr>
        <w:t>5</w:t>
      </w:r>
      <w:r>
        <w:rPr>
          <w:rFonts w:ascii="Arial" w:hAnsi="Arial" w:cs="Arial"/>
          <w:sz w:val="24"/>
          <w:szCs w:val="24"/>
        </w:rPr>
        <w:t>2014</w:t>
      </w:r>
    </w:p>
    <w:p w:rsidR="00790AD3" w:rsidRDefault="00790AD3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Kellenbenz, Hermann (Bearb.), Grundlagen des Studiums der Wirtschaftsgeschichte, Köln-Wien 1973</w:t>
      </w:r>
    </w:p>
    <w:p w:rsidR="004C15F8" w:rsidRDefault="004C15F8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Klinghammer, Wolfgang, Handbuch Ghostwriting. Marktumfeld und Arbeitstechniken, Norderstedt 2007</w:t>
      </w:r>
    </w:p>
    <w:p w:rsidR="00EA193B" w:rsidRDefault="00EA193B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König, Gudrun M., Gabriele Mentges, Michael R. Müller (Hg.), Die Wissenschaften der Mode, Bielefeld 2014</w:t>
      </w:r>
    </w:p>
    <w:p w:rsidR="008E1D4A" w:rsidRDefault="008E1D4A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Kräuter, Maria, Geisteswissenschaftler als Gründer, Bonn 2009</w:t>
      </w:r>
    </w:p>
    <w:p w:rsidR="0080521A" w:rsidRDefault="0080521A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Kurz, Ingrid, Angela Moisl, Berufsbilder für Übersetzer und Dolmetscher. Perspektiven nach dem Studium, Wien </w:t>
      </w:r>
      <w:r w:rsidRPr="0080521A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2002</w:t>
      </w:r>
    </w:p>
    <w:p w:rsidR="0050511C" w:rsidRDefault="0050511C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Lampe, Björn, Kathleen Ziemann, Angela Ulrich, Praxishandbuch Online-Fundraising. Wie man im Internet und mit Social Media erfolgreich Spenden sammelt, Bielefeld 2015</w:t>
      </w:r>
      <w:r w:rsidR="001B0B57">
        <w:rPr>
          <w:rFonts w:ascii="Arial" w:hAnsi="Arial" w:cs="Arial"/>
          <w:sz w:val="24"/>
          <w:szCs w:val="24"/>
        </w:rPr>
        <w:t xml:space="preserve">, </w:t>
      </w:r>
      <w:hyperlink r:id="rId36" w:history="1">
        <w:r w:rsidR="001B0B57" w:rsidRPr="001160C3">
          <w:rPr>
            <w:rStyle w:val="Hyperlink"/>
            <w:rFonts w:ascii="Arial" w:hAnsi="Arial" w:cs="Arial"/>
            <w:sz w:val="24"/>
            <w:szCs w:val="24"/>
          </w:rPr>
          <w:t>http://www.transcript-verlag.de/978-3-8376-3310-8/praxishandbuch-online-fundraising</w:t>
        </w:r>
      </w:hyperlink>
      <w:r w:rsidR="001B0B57">
        <w:rPr>
          <w:rFonts w:ascii="Arial" w:hAnsi="Arial" w:cs="Arial"/>
          <w:sz w:val="24"/>
          <w:szCs w:val="24"/>
        </w:rPr>
        <w:t xml:space="preserve"> </w:t>
      </w:r>
    </w:p>
    <w:p w:rsidR="003826D9" w:rsidRDefault="003826D9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McKee, Robert, Story. Die Prinzipien des Drehbuchschreibens, Berlin </w:t>
      </w:r>
      <w:r w:rsidRPr="003826D9">
        <w:rPr>
          <w:rFonts w:ascii="Arial" w:hAnsi="Arial" w:cs="Arial"/>
          <w:sz w:val="24"/>
          <w:szCs w:val="24"/>
          <w:vertAlign w:val="superscript"/>
        </w:rPr>
        <w:t>7</w:t>
      </w:r>
      <w:r>
        <w:rPr>
          <w:rFonts w:ascii="Arial" w:hAnsi="Arial" w:cs="Arial"/>
          <w:sz w:val="24"/>
          <w:szCs w:val="24"/>
        </w:rPr>
        <w:t>2011</w:t>
      </w:r>
    </w:p>
    <w:p w:rsidR="002F0FFC" w:rsidRDefault="002F0FFC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Menne, Mareike, Freiberufler, in: Dies., Brotgelehrte 2. Weitere Perspektiven für Geisteswissenschaftlerinnen und Geisteswissenschaftler, Borchen 2017, S. 15-40</w:t>
      </w:r>
    </w:p>
    <w:p w:rsidR="00514FD8" w:rsidRDefault="00514FD8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Nannen, Klaus, Wirtschaft, Geschichte und Geschichtskultur. Eine Untersuchung zur Vermarktung und Förderung von Geschichte durch deutsche Unternehmen, Münster 2010</w:t>
      </w:r>
    </w:p>
    <w:p w:rsidR="00530AE1" w:rsidRDefault="00530AE1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Montani Adams, Marco (Hg.), Geisteswissenschaftler in der Wirtschaft. Starthilfen und Aussichten, Frankfurt-New York 1991</w:t>
      </w:r>
    </w:p>
    <w:p w:rsidR="004C15F8" w:rsidRDefault="004C15F8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Piegsa, Oskar, Der Ghostwriter-Report, </w:t>
      </w:r>
      <w:hyperlink r:id="rId37" w:history="1">
        <w:r w:rsidRPr="001160C3">
          <w:rPr>
            <w:rStyle w:val="Hyperlink"/>
            <w:rFonts w:ascii="Arial" w:hAnsi="Arial" w:cs="Arial"/>
            <w:sz w:val="24"/>
            <w:szCs w:val="24"/>
          </w:rPr>
          <w:t>http://www.zeit.de/campus/2015/03/ghostwriter-schattenwirtschaft-autobiographie-dissertation-hausarbeit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790AD3" w:rsidRDefault="00790AD3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Pierenkämper, Toni, Unternehmensgeschichte, Berlin 2011</w:t>
      </w:r>
    </w:p>
    <w:p w:rsidR="00FD4183" w:rsidRPr="00801639" w:rsidRDefault="00FD4183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Pöppinghege, Rainer, Ballern für den Führer. Der Zweite Weltkrieg im Computerspiel, in: Swen Steinberg, Stefan Meißner, Daniel Trepsdorf (Hg.), Vergessenes Erinnern. Medien von Erinnerungskultur und kollektivem Gedächtnis, Berlin 2009, S. 105-120</w:t>
      </w:r>
    </w:p>
    <w:p w:rsidR="00F35AE5" w:rsidRDefault="00F35AE5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Pohlmann, Markus, Thorsten Zillmann (Hg.), Beratung und Weiterbildung. Fallstudien, Aufgaben und Lösungen, München-Wien 2006</w:t>
      </w:r>
    </w:p>
    <w:p w:rsidR="002E277D" w:rsidRDefault="002E277D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Poser, Boris von, Traumberuf Regisseur, Leipzig 2011</w:t>
      </w:r>
    </w:p>
    <w:p w:rsidR="004338CF" w:rsidRDefault="004338CF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Pröbste, Yvonne, Kulturtouristen. Eine Typologie, Heidelberg 2014</w:t>
      </w:r>
    </w:p>
    <w:p w:rsidR="001B0B57" w:rsidRDefault="001B0B57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Resch, Magnus, Management von Kunstgalerien, Bielefeld 2015</w:t>
      </w:r>
    </w:p>
    <w:p w:rsidR="001B0B57" w:rsidRDefault="001B0B57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Ripken, Alexandra, Der regionale Fundraiser. Eine Systematik zum strategischen Netzwerken in der Region, Hannover 2013</w:t>
      </w:r>
    </w:p>
    <w:p w:rsidR="004843BD" w:rsidRDefault="004843BD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Rössler, Katrin, Geisteswissenschaftler in der Wirtschaft. Oh, Gott, mein Chef ist Theologe, </w:t>
      </w:r>
      <w:hyperlink r:id="rId38" w:history="1">
        <w:r w:rsidRPr="001160C3">
          <w:rPr>
            <w:rStyle w:val="Hyperlink"/>
            <w:rFonts w:ascii="Arial" w:hAnsi="Arial" w:cs="Arial"/>
            <w:sz w:val="24"/>
            <w:szCs w:val="24"/>
          </w:rPr>
          <w:t>http://www.spiegel.de/karriere/geisteswissenschaftler-in-der-wirtschaft-oh-gott-mein-chef-ist-theologe-a-744926.html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1B0B57" w:rsidRDefault="001B0B57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Roß, Ina, Wie überlebe ich als Künstler? Eine Werkzeugkiste für alle, die sich selbst vermarkten wollen, Bielefeld 2013</w:t>
      </w:r>
    </w:p>
    <w:p w:rsidR="001B0B57" w:rsidRDefault="001B0B57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Sandberg, Berit (Hg.), Arbeitsplatz Stiftung, Essen 2014</w:t>
      </w:r>
    </w:p>
    <w:p w:rsidR="00FD4183" w:rsidRDefault="00FD4183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Schell, Jesse, Die Kunst des</w:t>
      </w:r>
      <w:r w:rsidR="00EA193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Game Designs. Bessere Games konzipieren und entwickeln, Heidelberg u.a. 2012</w:t>
      </w:r>
    </w:p>
    <w:p w:rsidR="001B0B57" w:rsidRDefault="001B0B57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Schmotz, Torsten, Förderlotse Fördermittelführer 2015/16 für gemeinnützige Projekte und Organisationen: 350 Finanzierungsmöglichkeiten für die Bereiche Bildung und internationale Zusammenarbeit, Neuendettelsau 2015</w:t>
      </w:r>
    </w:p>
    <w:p w:rsidR="00CB5941" w:rsidRDefault="00CB5941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Schnebel, Burkhard, Felix Girke, Eva-Maria Knoll (Hg.), Kultur all inclusive. Identität, Tradition und Kulturerbe im Zeitalter des Massentourismus, Bielefeld 2013</w:t>
      </w:r>
    </w:p>
    <w:p w:rsidR="004843BD" w:rsidRPr="00801639" w:rsidRDefault="004843BD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Schorcht, Verena, Verlorenes Potential. Der deutschen Wirtschaft fehlt es an Geisteswissenschaftlern, in: </w:t>
      </w:r>
      <w:hyperlink r:id="rId39" w:history="1">
        <w:r w:rsidRPr="001160C3">
          <w:rPr>
            <w:rStyle w:val="Hyperlink"/>
            <w:rFonts w:ascii="Arial" w:hAnsi="Arial" w:cs="Arial"/>
            <w:sz w:val="24"/>
            <w:szCs w:val="24"/>
          </w:rPr>
          <w:t>https://www.berufsstrategie.de/nachrichten-jobwelt-bewerbung/geisteswissenschaftler.php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107414" w:rsidRDefault="00F35AE5" w:rsidP="008F61BB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Schug, Alexander, History Marketing: Ein Leitfaden zum Umgang mit Geschichte in Unternehmen, Bielefeld 2003</w:t>
      </w:r>
    </w:p>
    <w:p w:rsidR="00EA193B" w:rsidRDefault="00EA193B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Schwarz, Angela (Hg.), „Wollten Sie auch immer schon einmal pestverseuchte Kühe auf ihre Gegner werfen?“. Eine fachwissenschaftliche Annäherung an Geschichte im Computerspiel, Münster 2010</w:t>
      </w:r>
    </w:p>
    <w:p w:rsidR="00CB5941" w:rsidRDefault="00CB5941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Steinecke, Albrecht, Management und Marketing im Kulturtourismus. Basiswissen – Praxisbeispiele – Checklisten, Heidelberg 2013</w:t>
      </w:r>
    </w:p>
    <w:p w:rsidR="00CB5941" w:rsidRDefault="00CB5941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Steinfeld, Thomas (Hg.), Die Zukunft des Reisens, Frankfurt am Main 2012</w:t>
      </w:r>
    </w:p>
    <w:p w:rsidR="00747389" w:rsidRDefault="00747389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Thurnhofer, Hubert, Die Kunstmarkt-Formel, Norderstedt 2014</w:t>
      </w:r>
    </w:p>
    <w:p w:rsidR="001B0B57" w:rsidRDefault="001B0B57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Urselmann, Michel, Fundraising. Professionelle Mittelbeschaffung für steuerbegünstigte Organisationen, Heidelberg </w:t>
      </w:r>
      <w:r w:rsidRPr="001B0B57">
        <w:rPr>
          <w:rFonts w:ascii="Arial" w:hAnsi="Arial" w:cs="Arial"/>
          <w:sz w:val="24"/>
          <w:szCs w:val="24"/>
          <w:vertAlign w:val="superscript"/>
        </w:rPr>
        <w:t>6</w:t>
      </w:r>
      <w:r>
        <w:rPr>
          <w:rFonts w:ascii="Arial" w:hAnsi="Arial" w:cs="Arial"/>
          <w:sz w:val="24"/>
          <w:szCs w:val="24"/>
        </w:rPr>
        <w:t>2014</w:t>
      </w:r>
    </w:p>
    <w:p w:rsidR="002E0557" w:rsidRDefault="002E0557" w:rsidP="008F61B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Zimmermann, Walter, Die Nachlasspflegschaft, Bielefeld </w:t>
      </w:r>
      <w:r w:rsidRPr="002E0557"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>2013</w:t>
      </w:r>
    </w:p>
    <w:p w:rsidR="00F5208D" w:rsidRDefault="00F5208D" w:rsidP="008F61BB">
      <w:pPr>
        <w:spacing w:line="360" w:lineRule="auto"/>
        <w:rPr>
          <w:rFonts w:ascii="Arial" w:hAnsi="Arial" w:cs="Arial"/>
          <w:sz w:val="24"/>
          <w:szCs w:val="24"/>
        </w:rPr>
      </w:pPr>
    </w:p>
    <w:p w:rsidR="00F5208D" w:rsidRPr="00801639" w:rsidRDefault="00F5208D" w:rsidP="00F5208D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801639">
        <w:rPr>
          <w:rFonts w:ascii="Arial" w:hAnsi="Arial" w:cs="Arial"/>
          <w:b/>
          <w:sz w:val="24"/>
          <w:szCs w:val="24"/>
        </w:rPr>
        <w:t>Berufsfeld Wissenschaft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01639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 xml:space="preserve"> A</w:t>
      </w:r>
      <w:r w:rsidRPr="00801639">
        <w:rPr>
          <w:rFonts w:ascii="Arial" w:hAnsi="Arial" w:cs="Arial"/>
          <w:b/>
          <w:sz w:val="24"/>
          <w:szCs w:val="24"/>
        </w:rPr>
        <w:t>ußerschulische Bildung</w:t>
      </w:r>
    </w:p>
    <w:p w:rsidR="00F5208D" w:rsidRPr="00801639" w:rsidRDefault="00F5208D" w:rsidP="00F5208D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Bär, Siegfried, Forschen auf Deutsch, Frankfurt am Main </w:t>
      </w:r>
      <w:r w:rsidRPr="00801639">
        <w:rPr>
          <w:rFonts w:ascii="Arial" w:hAnsi="Arial" w:cs="Arial"/>
          <w:sz w:val="24"/>
          <w:szCs w:val="24"/>
          <w:vertAlign w:val="superscript"/>
        </w:rPr>
        <w:t>4</w:t>
      </w:r>
      <w:r w:rsidRPr="00801639">
        <w:rPr>
          <w:rFonts w:ascii="Arial" w:hAnsi="Arial" w:cs="Arial"/>
          <w:sz w:val="24"/>
          <w:szCs w:val="24"/>
        </w:rPr>
        <w:t>2002</w:t>
      </w:r>
    </w:p>
    <w:p w:rsidR="00F5208D" w:rsidRPr="00801639" w:rsidRDefault="00F5208D" w:rsidP="00F5208D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Bloch, Marc, Apologie der Geschichtswissenschaft oder der Beruf des Historikers, Stuttgart ND 2002</w:t>
      </w:r>
    </w:p>
    <w:p w:rsidR="00F5208D" w:rsidRDefault="00F5208D" w:rsidP="00F5208D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Blum, Hartmut, Reinhard Wolters, Alte Geschichte studieren, Konstanz 2006</w:t>
      </w:r>
    </w:p>
    <w:p w:rsidR="00EA3039" w:rsidRPr="00801639" w:rsidRDefault="00EA3039" w:rsidP="00F5208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Böttcher, Wolfgang, Joachim Merchel, Einführung in das Bildungs- und Sozialmanagement, Stuttgart 2010</w:t>
      </w:r>
    </w:p>
    <w:p w:rsidR="00F5208D" w:rsidRDefault="00F5208D" w:rsidP="00F5208D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Brauner, Detlef, Andreas Vollmer, Erfolgreiches wissenschaftliches Arbeiten, Sternenfels 2006</w:t>
      </w:r>
    </w:p>
    <w:p w:rsidR="00F5208D" w:rsidRPr="00801639" w:rsidRDefault="00F5208D" w:rsidP="00F5208D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Budde, Gunilla, Geschichte: Studium, Wissenschaft, Beruf, Berlin 2008</w:t>
      </w:r>
    </w:p>
    <w:p w:rsidR="00F5208D" w:rsidRPr="00801639" w:rsidRDefault="00F5208D" w:rsidP="00F5208D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Elvert, Jürgen (Hg.), Geschichte jenseits der Universität. Netzwerke und Organisationen in der frühen Bundesrepublik, Stuttgart 2016, Rezension</w:t>
      </w:r>
      <w:r w:rsidRPr="00801639">
        <w:rPr>
          <w:rFonts w:ascii="Arial" w:hAnsi="Arial" w:cs="Arial"/>
          <w:i/>
          <w:sz w:val="24"/>
          <w:szCs w:val="24"/>
        </w:rPr>
        <w:t xml:space="preserve">: </w:t>
      </w:r>
      <w:hyperlink r:id="rId40" w:tgtFrame="_blank" w:history="1">
        <w:r w:rsidRPr="00801639">
          <w:rPr>
            <w:rStyle w:val="Hyperlink"/>
            <w:rFonts w:ascii="Arial" w:hAnsi="Arial" w:cs="Arial"/>
            <w:sz w:val="24"/>
            <w:szCs w:val="24"/>
          </w:rPr>
          <w:t>http://hsozkult.geschichte.hu-berlin.de/rezensionen/2016-3-209</w:t>
        </w:r>
      </w:hyperlink>
    </w:p>
    <w:p w:rsidR="00F5208D" w:rsidRDefault="00F5208D" w:rsidP="00F5208D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Emich, Birgit, Geschichte der Frühen Neuzeit studieren, Konstanz 2006</w:t>
      </w:r>
    </w:p>
    <w:p w:rsidR="00EA3039" w:rsidRDefault="00EA3039" w:rsidP="00F5208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Erpenbeck, John, Werner Sauter, Stoppt die Kompetenzkatastrophe. Wege in die neue Bildungswelt, Heidelberg 2016</w:t>
      </w:r>
    </w:p>
    <w:p w:rsidR="00EA3039" w:rsidRPr="00801639" w:rsidRDefault="00EA3039" w:rsidP="00F5208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Faulstich, Peter, Christine Zeuner, Bachelor/Master: Erwachsenenbildung, Weinheim 2010</w:t>
      </w:r>
    </w:p>
    <w:p w:rsidR="00F5208D" w:rsidRDefault="00F5208D" w:rsidP="00F5208D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Fiedler, Werner, Eike Hebecker (Hg.), Promovieren in Europa, Opladen 2006</w:t>
      </w:r>
    </w:p>
    <w:p w:rsidR="007D2930" w:rsidRDefault="007D2930" w:rsidP="00F5208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Fischer, Torben, Matthias N. Lorenz, Lexikon der „Vergangenheitsbewältigung“ in Deutschland. Debatten- und Diskurskultur des Nationalsozialismus na</w:t>
      </w:r>
      <w:r w:rsidR="00EA3039">
        <w:rPr>
          <w:rFonts w:ascii="Arial" w:hAnsi="Arial" w:cs="Arial"/>
          <w:sz w:val="24"/>
          <w:szCs w:val="24"/>
        </w:rPr>
        <w:t>ch</w:t>
      </w:r>
      <w:r>
        <w:rPr>
          <w:rFonts w:ascii="Arial" w:hAnsi="Arial" w:cs="Arial"/>
          <w:sz w:val="24"/>
          <w:szCs w:val="24"/>
        </w:rPr>
        <w:t xml:space="preserve"> 1945, Bielefeld 2015</w:t>
      </w:r>
    </w:p>
    <w:p w:rsidR="00F5208D" w:rsidRDefault="00F5208D" w:rsidP="00F5208D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Freytag, Tim, Holger Jahnke, Caroline Kramer, Bildungsgeographie, Darmstadt 2015</w:t>
      </w:r>
    </w:p>
    <w:p w:rsidR="00EA3039" w:rsidRDefault="00EA3039" w:rsidP="00F5208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Gessler, Michael (Hg.), Handlungsfelder des Bildungsmanagements. Ein Handbuch, Münster 2009</w:t>
      </w:r>
    </w:p>
    <w:p w:rsidR="007D2930" w:rsidRPr="00801639" w:rsidRDefault="007D2930" w:rsidP="00F5208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Gieseke, Dana, Har</w:t>
      </w:r>
      <w:r w:rsidR="00F6469F">
        <w:rPr>
          <w:rFonts w:ascii="Arial" w:hAnsi="Arial" w:cs="Arial"/>
          <w:sz w:val="24"/>
          <w:szCs w:val="24"/>
        </w:rPr>
        <w:t>al</w:t>
      </w:r>
      <w:r>
        <w:rPr>
          <w:rFonts w:ascii="Arial" w:hAnsi="Arial" w:cs="Arial"/>
          <w:sz w:val="24"/>
          <w:szCs w:val="24"/>
        </w:rPr>
        <w:t>d Welzer, Das Menschenmögliche. Zur Renovierung der deutschen Erinnerungskultur, Hamburg 2012</w:t>
      </w:r>
    </w:p>
    <w:p w:rsidR="00F5208D" w:rsidRPr="00801639" w:rsidRDefault="00F5208D" w:rsidP="00F5208D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Günther, Rosemarie, Einführung in das Studium der Alten Geschichte, Paderborn 2001</w:t>
      </w:r>
    </w:p>
    <w:p w:rsidR="00F5208D" w:rsidRDefault="00F5208D" w:rsidP="00F5208D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Haber, Peter, Digital Past. Geschichtswissenschaft im digitalen Zeitalter, München 2011</w:t>
      </w:r>
    </w:p>
    <w:p w:rsidR="00EA3039" w:rsidRPr="00801639" w:rsidRDefault="00EA3039" w:rsidP="00F5208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Hof, Christiane, Lebenslanges Lernen. Eine Einführung (Grundriss der Pädagogik 4), Stuttgart 2009</w:t>
      </w:r>
    </w:p>
    <w:p w:rsidR="00F5208D" w:rsidRPr="00801639" w:rsidRDefault="00F5208D" w:rsidP="00F5208D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Knigge</w:t>
      </w:r>
      <w:r>
        <w:rPr>
          <w:rFonts w:ascii="Arial" w:hAnsi="Arial" w:cs="Arial"/>
          <w:sz w:val="24"/>
          <w:szCs w:val="24"/>
        </w:rPr>
        <w:t>-</w:t>
      </w:r>
      <w:r w:rsidRPr="00801639">
        <w:rPr>
          <w:rFonts w:ascii="Arial" w:hAnsi="Arial" w:cs="Arial"/>
          <w:sz w:val="24"/>
          <w:szCs w:val="24"/>
        </w:rPr>
        <w:t xml:space="preserve">Illner, Helga, Der Weg zum Doktortitel. Strategien für die erfolgreiche Promotion, Frankfurt -New York </w:t>
      </w:r>
      <w:r w:rsidRPr="00801639">
        <w:rPr>
          <w:rFonts w:ascii="Arial" w:hAnsi="Arial" w:cs="Arial"/>
          <w:sz w:val="24"/>
          <w:szCs w:val="24"/>
          <w:vertAlign w:val="superscript"/>
        </w:rPr>
        <w:t>3</w:t>
      </w:r>
      <w:r w:rsidRPr="00801639">
        <w:rPr>
          <w:rFonts w:ascii="Arial" w:hAnsi="Arial" w:cs="Arial"/>
          <w:sz w:val="24"/>
          <w:szCs w:val="24"/>
        </w:rPr>
        <w:t>2015</w:t>
      </w:r>
    </w:p>
    <w:p w:rsidR="00F5208D" w:rsidRDefault="00F5208D" w:rsidP="00F5208D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Kocka, Jürgen, Stiften, Schenken, Prägen. Zivilgesellschaftliche Wissenschaftsförderung im Wandel, Frankfurt 2011</w:t>
      </w:r>
    </w:p>
    <w:p w:rsidR="00F5208D" w:rsidRDefault="00F5208D" w:rsidP="00F5208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Kwaschik, Anne, Mario Wimmer (Hg.), Von der Arbeit des Historikers. Ein Wörterbuch zu Theorie und Praxis der Geschichtswissenschaft, Bielefeld 2010</w:t>
      </w:r>
    </w:p>
    <w:p w:rsidR="00F5208D" w:rsidRDefault="00F5208D" w:rsidP="00F5208D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Maaser, Michael; Walther, Gerrit (Hrsg.), </w:t>
      </w:r>
      <w:r w:rsidRPr="00801639">
        <w:rPr>
          <w:rFonts w:ascii="Arial" w:hAnsi="Arial" w:cs="Arial"/>
          <w:iCs/>
          <w:sz w:val="24"/>
          <w:szCs w:val="24"/>
        </w:rPr>
        <w:t>Bildung. Ziele und Formen, Traditionen und Systeme, Medien und Akteure.</w:t>
      </w:r>
      <w:r w:rsidRPr="00801639">
        <w:rPr>
          <w:rFonts w:ascii="Arial" w:hAnsi="Arial" w:cs="Arial"/>
          <w:sz w:val="24"/>
          <w:szCs w:val="24"/>
        </w:rPr>
        <w:t xml:space="preserve"> Stuttgart 2011</w:t>
      </w:r>
    </w:p>
    <w:p w:rsidR="007D2930" w:rsidRDefault="007D2930" w:rsidP="00F5208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Mentel, Christian (Hg.), Auftragsforschung und NS-Aufarbeitung, in: Zeitgeschichte-online, Dezember 2012, </w:t>
      </w:r>
      <w:hyperlink r:id="rId41" w:history="1">
        <w:r w:rsidRPr="001160C3">
          <w:rPr>
            <w:rStyle w:val="Hyperlink"/>
            <w:rFonts w:ascii="Arial" w:hAnsi="Arial" w:cs="Arial"/>
            <w:sz w:val="24"/>
            <w:szCs w:val="24"/>
          </w:rPr>
          <w:t>http://www.zeitgeschichte-online.de/thema/auftragsforschung-und-ns-aufarbeitung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7C034C" w:rsidRPr="00801639" w:rsidRDefault="007C034C" w:rsidP="00F5208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Merten, Wolfgang (Hg.), Wissenschaftsmarketing. Dialoge gestalten, Bonn 2009</w:t>
      </w:r>
    </w:p>
    <w:p w:rsidR="00F5208D" w:rsidRPr="00801639" w:rsidRDefault="00F5208D" w:rsidP="00F5208D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Metzler, Gabriele, Einführung in das Studium der Zeitgeschichte, Paderborn 2006</w:t>
      </w:r>
    </w:p>
    <w:p w:rsidR="00F5208D" w:rsidRDefault="00F5208D" w:rsidP="00F5208D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Müller, Mirjam, Promotion – Postdoc – Professur. Karriereplanung in der Wissenschaft, Frankfurt-New York 2014</w:t>
      </w:r>
    </w:p>
    <w:p w:rsidR="007C034C" w:rsidRDefault="007C034C" w:rsidP="00F5208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Nickel, Sigrun, Franke Ziegele, Karriereförderung im Wissenschaftsmanagement – nationale und internationale Modelle. Eine empirische Vergleichsstudie im Auftrag des BMBF, Bd. 1, Gütersloh 2010, Volltext: </w:t>
      </w:r>
      <w:hyperlink r:id="rId42" w:history="1">
        <w:r w:rsidRPr="001160C3">
          <w:rPr>
            <w:rStyle w:val="Hyperlink"/>
            <w:rFonts w:ascii="Arial" w:hAnsi="Arial" w:cs="Arial"/>
            <w:sz w:val="24"/>
            <w:szCs w:val="24"/>
          </w:rPr>
          <w:t>https://www.che.de/downloads/Studie_Karrierefoerderung_im_Wissenschaftsmanagement_Band_1.pdf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F5208D" w:rsidRDefault="00F5208D" w:rsidP="00F5208D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Nolda, Sigrid, Einführung in die Theorie der Erwachsenenbildung, Darmstadt </w:t>
      </w:r>
      <w:r w:rsidRPr="00BD0837">
        <w:rPr>
          <w:rFonts w:ascii="Arial" w:hAnsi="Arial" w:cs="Arial"/>
          <w:sz w:val="24"/>
          <w:szCs w:val="24"/>
          <w:vertAlign w:val="superscript"/>
        </w:rPr>
        <w:t>3</w:t>
      </w:r>
      <w:r w:rsidRPr="00801639">
        <w:rPr>
          <w:rFonts w:ascii="Arial" w:hAnsi="Arial" w:cs="Arial"/>
          <w:sz w:val="24"/>
          <w:szCs w:val="24"/>
        </w:rPr>
        <w:t>2015</w:t>
      </w:r>
    </w:p>
    <w:p w:rsidR="007C034C" w:rsidRPr="00801639" w:rsidRDefault="007C034C" w:rsidP="00F5208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Pellert, Ada, Andrea Widmann, Personalmanagement in Hochschule und Wissenschaft, Münster 2008</w:t>
      </w:r>
    </w:p>
    <w:p w:rsidR="00F5208D" w:rsidRPr="00801639" w:rsidRDefault="00F5208D" w:rsidP="00F5208D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Posch, Ulrike, Deutsche Stiftungen und ihre Kommunikation, Wiesbaden 2015</w:t>
      </w:r>
    </w:p>
    <w:p w:rsidR="00F5208D" w:rsidRPr="00801639" w:rsidRDefault="00F5208D" w:rsidP="00F5208D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Raphael, Lutz, Geschichtswissenschaft im Zeitalter der Extreme. Theorien, Methoden und Tendenzen von 1900 bis zur Gegenwart, München 2003</w:t>
      </w:r>
    </w:p>
    <w:p w:rsidR="00F5208D" w:rsidRDefault="00F5208D" w:rsidP="00F5208D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Reuter, Julia, Oliver Berli, Manuela Zinnbauer (Hg.), Wissenschaftliche Karriere als Hasard. Eine Sondierung, Frankfurt-New York 2016</w:t>
      </w:r>
    </w:p>
    <w:p w:rsidR="00EA3039" w:rsidRDefault="00EA3039" w:rsidP="00F5208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Seufert, Sabine, Bildungsmanagement. Einführung für Studium und Praxis, Stuttgart 2013</w:t>
      </w:r>
    </w:p>
    <w:p w:rsidR="00EA3039" w:rsidRDefault="00EA3039" w:rsidP="00F5208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Tippelt, Rudolf, Aiga von Hippel (Hg.), Handbuch Erwachsenenbildung</w:t>
      </w:r>
      <w:r w:rsidR="006054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/</w:t>
      </w:r>
      <w:r w:rsidR="006054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Weiterbildung, Wiesbaden </w:t>
      </w:r>
      <w:r w:rsidRPr="00EA3039">
        <w:rPr>
          <w:rFonts w:ascii="Arial" w:hAnsi="Arial" w:cs="Arial"/>
          <w:sz w:val="24"/>
          <w:szCs w:val="24"/>
          <w:vertAlign w:val="superscript"/>
        </w:rPr>
        <w:t>5</w:t>
      </w:r>
      <w:r>
        <w:rPr>
          <w:rFonts w:ascii="Arial" w:hAnsi="Arial" w:cs="Arial"/>
          <w:sz w:val="24"/>
          <w:szCs w:val="24"/>
        </w:rPr>
        <w:t>2011</w:t>
      </w:r>
    </w:p>
    <w:p w:rsidR="00F5208D" w:rsidRDefault="00F5208D" w:rsidP="00F5208D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Weber, Max, </w:t>
      </w:r>
      <w:r>
        <w:rPr>
          <w:rFonts w:ascii="Arial" w:hAnsi="Arial" w:cs="Arial"/>
          <w:sz w:val="24"/>
          <w:szCs w:val="24"/>
        </w:rPr>
        <w:t>Wissenschaft</w:t>
      </w:r>
      <w:r w:rsidRPr="00801639">
        <w:rPr>
          <w:rFonts w:ascii="Arial" w:hAnsi="Arial" w:cs="Arial"/>
          <w:sz w:val="24"/>
          <w:szCs w:val="24"/>
        </w:rPr>
        <w:t xml:space="preserve"> als Beruf [1919], Stuttgart 199</w:t>
      </w:r>
      <w:r>
        <w:rPr>
          <w:rFonts w:ascii="Arial" w:hAnsi="Arial" w:cs="Arial"/>
          <w:sz w:val="24"/>
          <w:szCs w:val="24"/>
        </w:rPr>
        <w:t>5</w:t>
      </w:r>
    </w:p>
    <w:p w:rsidR="007C034C" w:rsidRPr="00801639" w:rsidRDefault="007C034C" w:rsidP="00F5208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Wehrlin, Ulrich, Hochschulmanagement – Einführung: Managementtheorie – Führung – Veränderungsprozesse – Organisationsentwicklung – Professionalisierung des Hochschulmanagements, Göttingen </w:t>
      </w:r>
      <w:r w:rsidRPr="007C034C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2014</w:t>
      </w:r>
    </w:p>
    <w:p w:rsidR="00F5208D" w:rsidRDefault="00F5208D" w:rsidP="00F5208D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Werth, Lioba, Klaus Sedlbauer, In Forschung und Lehre professionell agieren, Bonn </w:t>
      </w:r>
      <w:r w:rsidRPr="00801639">
        <w:rPr>
          <w:rFonts w:ascii="Arial" w:hAnsi="Arial" w:cs="Arial"/>
          <w:sz w:val="24"/>
          <w:szCs w:val="24"/>
          <w:vertAlign w:val="superscript"/>
        </w:rPr>
        <w:t>3</w:t>
      </w:r>
      <w:r w:rsidRPr="00801639">
        <w:rPr>
          <w:rFonts w:ascii="Arial" w:hAnsi="Arial" w:cs="Arial"/>
          <w:sz w:val="24"/>
          <w:szCs w:val="24"/>
        </w:rPr>
        <w:t>2011</w:t>
      </w:r>
    </w:p>
    <w:p w:rsidR="006054EA" w:rsidRPr="00801639" w:rsidRDefault="006054EA" w:rsidP="00F5208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Wittpoth, Jürgen, Einführung in die Erwachsenenbildung, Stuttgart 2013</w:t>
      </w:r>
    </w:p>
    <w:p w:rsidR="00F5208D" w:rsidRPr="00801639" w:rsidRDefault="00F5208D" w:rsidP="00F5208D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 xml:space="preserve">Wolbring, </w:t>
      </w:r>
      <w:r>
        <w:rPr>
          <w:rFonts w:ascii="Arial" w:hAnsi="Arial" w:cs="Arial"/>
          <w:sz w:val="24"/>
          <w:szCs w:val="24"/>
        </w:rPr>
        <w:t>Barbara</w:t>
      </w:r>
      <w:r w:rsidRPr="00801639">
        <w:rPr>
          <w:rFonts w:ascii="Arial" w:hAnsi="Arial" w:cs="Arial"/>
          <w:sz w:val="24"/>
          <w:szCs w:val="24"/>
        </w:rPr>
        <w:t>, Neuere Geschichte studieren, Konstanz 2006</w:t>
      </w:r>
    </w:p>
    <w:p w:rsidR="00F5208D" w:rsidRPr="00801639" w:rsidRDefault="00F5208D" w:rsidP="00F5208D">
      <w:pPr>
        <w:spacing w:line="360" w:lineRule="auto"/>
        <w:rPr>
          <w:rFonts w:ascii="Arial" w:hAnsi="Arial" w:cs="Arial"/>
          <w:sz w:val="24"/>
          <w:szCs w:val="24"/>
        </w:rPr>
      </w:pPr>
      <w:r w:rsidRPr="00801639">
        <w:rPr>
          <w:rFonts w:ascii="Arial" w:hAnsi="Arial" w:cs="Arial"/>
          <w:sz w:val="24"/>
          <w:szCs w:val="24"/>
        </w:rPr>
        <w:t>Wozniak, Tobias u.a., Wikipedia und die Geschichtswissenschaft, Berlin 2015</w:t>
      </w:r>
    </w:p>
    <w:sectPr w:rsidR="00F5208D" w:rsidRPr="00801639">
      <w:footerReference w:type="default" r:id="rId4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61C2" w:rsidRDefault="00BF61C2" w:rsidP="0062009B">
      <w:pPr>
        <w:spacing w:after="0" w:line="240" w:lineRule="auto"/>
      </w:pPr>
      <w:r>
        <w:separator/>
      </w:r>
    </w:p>
  </w:endnote>
  <w:endnote w:type="continuationSeparator" w:id="0">
    <w:p w:rsidR="00BF61C2" w:rsidRDefault="00BF61C2" w:rsidP="00620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15698165"/>
      <w:docPartObj>
        <w:docPartGallery w:val="Page Numbers (Bottom of Page)"/>
        <w:docPartUnique/>
      </w:docPartObj>
    </w:sdtPr>
    <w:sdtContent>
      <w:p w:rsidR="00BF61C2" w:rsidRDefault="00BF61C2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469F">
          <w:rPr>
            <w:noProof/>
          </w:rPr>
          <w:t>1</w:t>
        </w:r>
        <w:r>
          <w:fldChar w:fldCharType="end"/>
        </w:r>
      </w:p>
    </w:sdtContent>
  </w:sdt>
  <w:p w:rsidR="00BF61C2" w:rsidRDefault="00BF61C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61C2" w:rsidRDefault="00BF61C2" w:rsidP="0062009B">
      <w:pPr>
        <w:spacing w:after="0" w:line="240" w:lineRule="auto"/>
      </w:pPr>
      <w:r>
        <w:separator/>
      </w:r>
    </w:p>
  </w:footnote>
  <w:footnote w:type="continuationSeparator" w:id="0">
    <w:p w:rsidR="00BF61C2" w:rsidRDefault="00BF61C2" w:rsidP="006200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700630"/>
    <w:multiLevelType w:val="hybridMultilevel"/>
    <w:tmpl w:val="8544F0B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11F09"/>
    <w:multiLevelType w:val="hybridMultilevel"/>
    <w:tmpl w:val="1E724D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4FDA"/>
    <w:rsid w:val="000019F6"/>
    <w:rsid w:val="00002378"/>
    <w:rsid w:val="00002BC8"/>
    <w:rsid w:val="00004C64"/>
    <w:rsid w:val="00022A9C"/>
    <w:rsid w:val="00022CF5"/>
    <w:rsid w:val="00036845"/>
    <w:rsid w:val="0005226E"/>
    <w:rsid w:val="00053513"/>
    <w:rsid w:val="0005733B"/>
    <w:rsid w:val="00066ACD"/>
    <w:rsid w:val="000751D0"/>
    <w:rsid w:val="00083911"/>
    <w:rsid w:val="00094F49"/>
    <w:rsid w:val="00095261"/>
    <w:rsid w:val="0009644E"/>
    <w:rsid w:val="00096DDB"/>
    <w:rsid w:val="000A0174"/>
    <w:rsid w:val="000A3E5D"/>
    <w:rsid w:val="000B0FC4"/>
    <w:rsid w:val="000C4795"/>
    <w:rsid w:val="001000D3"/>
    <w:rsid w:val="00107414"/>
    <w:rsid w:val="00127DC2"/>
    <w:rsid w:val="00133F11"/>
    <w:rsid w:val="00140640"/>
    <w:rsid w:val="00141BB8"/>
    <w:rsid w:val="001571E0"/>
    <w:rsid w:val="00160048"/>
    <w:rsid w:val="001B0B57"/>
    <w:rsid w:val="001B3DFD"/>
    <w:rsid w:val="001C461D"/>
    <w:rsid w:val="001E405C"/>
    <w:rsid w:val="001F61B7"/>
    <w:rsid w:val="002303A9"/>
    <w:rsid w:val="00233046"/>
    <w:rsid w:val="00235DAB"/>
    <w:rsid w:val="002368B6"/>
    <w:rsid w:val="00236B97"/>
    <w:rsid w:val="00245005"/>
    <w:rsid w:val="00293291"/>
    <w:rsid w:val="002E0557"/>
    <w:rsid w:val="002E277D"/>
    <w:rsid w:val="002F0FFC"/>
    <w:rsid w:val="002F4253"/>
    <w:rsid w:val="002F705A"/>
    <w:rsid w:val="0032787F"/>
    <w:rsid w:val="00334226"/>
    <w:rsid w:val="00343ACD"/>
    <w:rsid w:val="00344C8C"/>
    <w:rsid w:val="00367559"/>
    <w:rsid w:val="00371F41"/>
    <w:rsid w:val="003826D9"/>
    <w:rsid w:val="00382E87"/>
    <w:rsid w:val="00396FDD"/>
    <w:rsid w:val="003B70F1"/>
    <w:rsid w:val="003C6BE6"/>
    <w:rsid w:val="003D7FD0"/>
    <w:rsid w:val="003E44E5"/>
    <w:rsid w:val="003E5C5E"/>
    <w:rsid w:val="003F3E81"/>
    <w:rsid w:val="003F41A3"/>
    <w:rsid w:val="003F490D"/>
    <w:rsid w:val="003F7448"/>
    <w:rsid w:val="00400CB1"/>
    <w:rsid w:val="004338CF"/>
    <w:rsid w:val="00446B2A"/>
    <w:rsid w:val="0045366C"/>
    <w:rsid w:val="0046410E"/>
    <w:rsid w:val="0046456A"/>
    <w:rsid w:val="00464F83"/>
    <w:rsid w:val="00471650"/>
    <w:rsid w:val="004770A8"/>
    <w:rsid w:val="004843BD"/>
    <w:rsid w:val="004C15F8"/>
    <w:rsid w:val="004C4C8F"/>
    <w:rsid w:val="004C5026"/>
    <w:rsid w:val="004C5FD8"/>
    <w:rsid w:val="004D79A6"/>
    <w:rsid w:val="004E0E04"/>
    <w:rsid w:val="004E1270"/>
    <w:rsid w:val="004E28B3"/>
    <w:rsid w:val="004F3B39"/>
    <w:rsid w:val="004F4661"/>
    <w:rsid w:val="0050511C"/>
    <w:rsid w:val="00505A6B"/>
    <w:rsid w:val="0051184F"/>
    <w:rsid w:val="00514FD8"/>
    <w:rsid w:val="00517477"/>
    <w:rsid w:val="00520B1B"/>
    <w:rsid w:val="00522533"/>
    <w:rsid w:val="005246F2"/>
    <w:rsid w:val="00530AE1"/>
    <w:rsid w:val="0053163C"/>
    <w:rsid w:val="00541E36"/>
    <w:rsid w:val="00542A06"/>
    <w:rsid w:val="00547B93"/>
    <w:rsid w:val="005532D9"/>
    <w:rsid w:val="005545A1"/>
    <w:rsid w:val="00566E04"/>
    <w:rsid w:val="00570516"/>
    <w:rsid w:val="0058609B"/>
    <w:rsid w:val="005936D2"/>
    <w:rsid w:val="005966F2"/>
    <w:rsid w:val="005B321A"/>
    <w:rsid w:val="005D73CA"/>
    <w:rsid w:val="005E7598"/>
    <w:rsid w:val="006007F3"/>
    <w:rsid w:val="006054EA"/>
    <w:rsid w:val="006108B4"/>
    <w:rsid w:val="006139EB"/>
    <w:rsid w:val="00617DB3"/>
    <w:rsid w:val="0062009B"/>
    <w:rsid w:val="00642C40"/>
    <w:rsid w:val="0064511C"/>
    <w:rsid w:val="0066002C"/>
    <w:rsid w:val="00686698"/>
    <w:rsid w:val="006974E5"/>
    <w:rsid w:val="006B1F1E"/>
    <w:rsid w:val="006B454A"/>
    <w:rsid w:val="006B47BB"/>
    <w:rsid w:val="006C43DF"/>
    <w:rsid w:val="006E1E52"/>
    <w:rsid w:val="00704F7F"/>
    <w:rsid w:val="0070512B"/>
    <w:rsid w:val="00710FE9"/>
    <w:rsid w:val="00717F33"/>
    <w:rsid w:val="00721CAE"/>
    <w:rsid w:val="00722753"/>
    <w:rsid w:val="00727536"/>
    <w:rsid w:val="00732DC6"/>
    <w:rsid w:val="007347CB"/>
    <w:rsid w:val="007449E1"/>
    <w:rsid w:val="0074734B"/>
    <w:rsid w:val="00747389"/>
    <w:rsid w:val="0074783A"/>
    <w:rsid w:val="00761C08"/>
    <w:rsid w:val="00762CDC"/>
    <w:rsid w:val="00762D50"/>
    <w:rsid w:val="007700D4"/>
    <w:rsid w:val="007879E6"/>
    <w:rsid w:val="00790AD3"/>
    <w:rsid w:val="007A138A"/>
    <w:rsid w:val="007A7857"/>
    <w:rsid w:val="007B0247"/>
    <w:rsid w:val="007C034C"/>
    <w:rsid w:val="007D2930"/>
    <w:rsid w:val="007E0CA4"/>
    <w:rsid w:val="007E2E31"/>
    <w:rsid w:val="007E3E18"/>
    <w:rsid w:val="007E6329"/>
    <w:rsid w:val="007F3625"/>
    <w:rsid w:val="00801639"/>
    <w:rsid w:val="00803DB4"/>
    <w:rsid w:val="0080521A"/>
    <w:rsid w:val="008106C1"/>
    <w:rsid w:val="0084214C"/>
    <w:rsid w:val="00846E41"/>
    <w:rsid w:val="00866464"/>
    <w:rsid w:val="00871724"/>
    <w:rsid w:val="00873670"/>
    <w:rsid w:val="00877917"/>
    <w:rsid w:val="008779BF"/>
    <w:rsid w:val="00893DDF"/>
    <w:rsid w:val="008A2703"/>
    <w:rsid w:val="008A5294"/>
    <w:rsid w:val="008C1F80"/>
    <w:rsid w:val="008C25FF"/>
    <w:rsid w:val="008C54DF"/>
    <w:rsid w:val="008C6AA0"/>
    <w:rsid w:val="008D79A4"/>
    <w:rsid w:val="008E1D4A"/>
    <w:rsid w:val="008E3DB3"/>
    <w:rsid w:val="008F0473"/>
    <w:rsid w:val="008F61BB"/>
    <w:rsid w:val="00902181"/>
    <w:rsid w:val="0090543E"/>
    <w:rsid w:val="009159FB"/>
    <w:rsid w:val="009220C1"/>
    <w:rsid w:val="00922D4F"/>
    <w:rsid w:val="009328E6"/>
    <w:rsid w:val="00945CE1"/>
    <w:rsid w:val="00945DC8"/>
    <w:rsid w:val="00950825"/>
    <w:rsid w:val="00962039"/>
    <w:rsid w:val="0096459D"/>
    <w:rsid w:val="0097290D"/>
    <w:rsid w:val="00990AD4"/>
    <w:rsid w:val="009932C2"/>
    <w:rsid w:val="00997FCF"/>
    <w:rsid w:val="009A52D3"/>
    <w:rsid w:val="009C1E7B"/>
    <w:rsid w:val="009D39E1"/>
    <w:rsid w:val="009D6A8A"/>
    <w:rsid w:val="009E20EB"/>
    <w:rsid w:val="009F0618"/>
    <w:rsid w:val="00A0507A"/>
    <w:rsid w:val="00A05F08"/>
    <w:rsid w:val="00A11ADD"/>
    <w:rsid w:val="00A11D9C"/>
    <w:rsid w:val="00A13F95"/>
    <w:rsid w:val="00A16227"/>
    <w:rsid w:val="00A20626"/>
    <w:rsid w:val="00A40E3C"/>
    <w:rsid w:val="00A41F5C"/>
    <w:rsid w:val="00A528D7"/>
    <w:rsid w:val="00A64796"/>
    <w:rsid w:val="00A71FAC"/>
    <w:rsid w:val="00A84865"/>
    <w:rsid w:val="00A87017"/>
    <w:rsid w:val="00AA2483"/>
    <w:rsid w:val="00AC5763"/>
    <w:rsid w:val="00AC652B"/>
    <w:rsid w:val="00AC6566"/>
    <w:rsid w:val="00AD2F41"/>
    <w:rsid w:val="00AD51B2"/>
    <w:rsid w:val="00B01A60"/>
    <w:rsid w:val="00B16D60"/>
    <w:rsid w:val="00B2165F"/>
    <w:rsid w:val="00B31E13"/>
    <w:rsid w:val="00B35588"/>
    <w:rsid w:val="00B50F44"/>
    <w:rsid w:val="00B533F1"/>
    <w:rsid w:val="00B606E0"/>
    <w:rsid w:val="00B66A85"/>
    <w:rsid w:val="00B724EB"/>
    <w:rsid w:val="00B75D10"/>
    <w:rsid w:val="00B824B9"/>
    <w:rsid w:val="00B8391F"/>
    <w:rsid w:val="00BA7125"/>
    <w:rsid w:val="00BB42B3"/>
    <w:rsid w:val="00BC1FE6"/>
    <w:rsid w:val="00BC3D80"/>
    <w:rsid w:val="00BD0837"/>
    <w:rsid w:val="00BE7CFD"/>
    <w:rsid w:val="00BF0A13"/>
    <w:rsid w:val="00BF4FDA"/>
    <w:rsid w:val="00BF61C2"/>
    <w:rsid w:val="00C039F4"/>
    <w:rsid w:val="00C11B0C"/>
    <w:rsid w:val="00C13862"/>
    <w:rsid w:val="00C14238"/>
    <w:rsid w:val="00C33B3F"/>
    <w:rsid w:val="00C40386"/>
    <w:rsid w:val="00C51A0A"/>
    <w:rsid w:val="00C51F3B"/>
    <w:rsid w:val="00C5605C"/>
    <w:rsid w:val="00CA33D3"/>
    <w:rsid w:val="00CA6A5C"/>
    <w:rsid w:val="00CB251C"/>
    <w:rsid w:val="00CB5941"/>
    <w:rsid w:val="00CC3D9D"/>
    <w:rsid w:val="00CC5BBF"/>
    <w:rsid w:val="00CD1734"/>
    <w:rsid w:val="00CD5A73"/>
    <w:rsid w:val="00D06142"/>
    <w:rsid w:val="00D10715"/>
    <w:rsid w:val="00D16616"/>
    <w:rsid w:val="00D33769"/>
    <w:rsid w:val="00D520B5"/>
    <w:rsid w:val="00D54541"/>
    <w:rsid w:val="00D7200A"/>
    <w:rsid w:val="00D73BAA"/>
    <w:rsid w:val="00D771A4"/>
    <w:rsid w:val="00D8257E"/>
    <w:rsid w:val="00D87D55"/>
    <w:rsid w:val="00D937C1"/>
    <w:rsid w:val="00DB15E8"/>
    <w:rsid w:val="00DB7EFB"/>
    <w:rsid w:val="00DC2380"/>
    <w:rsid w:val="00DC3ED7"/>
    <w:rsid w:val="00DE2037"/>
    <w:rsid w:val="00DE513B"/>
    <w:rsid w:val="00E0196D"/>
    <w:rsid w:val="00E01A30"/>
    <w:rsid w:val="00E07CCA"/>
    <w:rsid w:val="00E14EAB"/>
    <w:rsid w:val="00E50ADA"/>
    <w:rsid w:val="00E57A14"/>
    <w:rsid w:val="00E60D05"/>
    <w:rsid w:val="00E6169A"/>
    <w:rsid w:val="00E715BF"/>
    <w:rsid w:val="00E84E90"/>
    <w:rsid w:val="00EA193B"/>
    <w:rsid w:val="00EA3039"/>
    <w:rsid w:val="00EA393A"/>
    <w:rsid w:val="00EA4A25"/>
    <w:rsid w:val="00EB1703"/>
    <w:rsid w:val="00EB67B5"/>
    <w:rsid w:val="00EB6EE1"/>
    <w:rsid w:val="00ED5138"/>
    <w:rsid w:val="00EE19F8"/>
    <w:rsid w:val="00EE20E5"/>
    <w:rsid w:val="00EF3D92"/>
    <w:rsid w:val="00F2627D"/>
    <w:rsid w:val="00F35AE5"/>
    <w:rsid w:val="00F476D2"/>
    <w:rsid w:val="00F50FCD"/>
    <w:rsid w:val="00F51636"/>
    <w:rsid w:val="00F5208D"/>
    <w:rsid w:val="00F5664A"/>
    <w:rsid w:val="00F6469F"/>
    <w:rsid w:val="00F72485"/>
    <w:rsid w:val="00FA3F2A"/>
    <w:rsid w:val="00FA43F5"/>
    <w:rsid w:val="00FB1863"/>
    <w:rsid w:val="00FC69A6"/>
    <w:rsid w:val="00FD36D4"/>
    <w:rsid w:val="00FD4183"/>
    <w:rsid w:val="00FE4F5E"/>
    <w:rsid w:val="00FE5950"/>
    <w:rsid w:val="00FF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0DA6B"/>
  <w15:docId w15:val="{B4F2AFFA-DE70-4254-A9B6-A799B46AA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E0CA4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E127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20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2009B"/>
  </w:style>
  <w:style w:type="paragraph" w:styleId="Fuzeile">
    <w:name w:val="footer"/>
    <w:basedOn w:val="Standard"/>
    <w:link w:val="FuzeileZchn"/>
    <w:uiPriority w:val="99"/>
    <w:unhideWhenUsed/>
    <w:rsid w:val="00620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2009B"/>
  </w:style>
  <w:style w:type="paragraph" w:customStyle="1" w:styleId="Default">
    <w:name w:val="Default"/>
    <w:rsid w:val="00BA71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reference-text">
    <w:name w:val="reference-text"/>
    <w:basedOn w:val="Absatz-Standardschriftart"/>
    <w:rsid w:val="00CC3D9D"/>
  </w:style>
  <w:style w:type="character" w:styleId="Fett">
    <w:name w:val="Strong"/>
    <w:basedOn w:val="Absatz-Standardschriftart"/>
    <w:uiPriority w:val="22"/>
    <w:qFormat/>
    <w:rsid w:val="00E60D05"/>
    <w:rPr>
      <w:b/>
      <w:bCs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70512B"/>
    <w:rPr>
      <w:color w:val="2B579A"/>
      <w:shd w:val="clear" w:color="auto" w:fill="E6E6E6"/>
    </w:rPr>
  </w:style>
  <w:style w:type="character" w:customStyle="1" w:styleId="Erwhnung2">
    <w:name w:val="Erwähnung2"/>
    <w:basedOn w:val="Absatz-Standardschriftart"/>
    <w:uiPriority w:val="99"/>
    <w:semiHidden/>
    <w:unhideWhenUsed/>
    <w:rsid w:val="00083911"/>
    <w:rPr>
      <w:color w:val="2B579A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45CE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0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1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3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99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8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1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sozkult.geschichte.hu-berlin.de/media/beitraege/rezbuecher/toc_26610.pdf" TargetMode="External"/><Relationship Id="rId13" Type="http://schemas.openxmlformats.org/officeDocument/2006/relationships/hyperlink" Target="http://www.hsozkult.de/publicationreview/id/rezbuecher-26230" TargetMode="External"/><Relationship Id="rId18" Type="http://schemas.openxmlformats.org/officeDocument/2006/relationships/hyperlink" Target="https://www.socialnet.de/rezensionen/18031.php" TargetMode="External"/><Relationship Id="rId26" Type="http://schemas.openxmlformats.org/officeDocument/2006/relationships/hyperlink" Target="http://www.hsozkult.de/publicationreview/id/rezbuecher-27329" TargetMode="External"/><Relationship Id="rId39" Type="http://schemas.openxmlformats.org/officeDocument/2006/relationships/hyperlink" Target="https://www.berufsstrategie.de/nachrichten-jobwelt-bewerbung/geisteswissenschaftler.php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eck-shop.de/fachbuch/inhaltsverzeichnis/9783825233563_TOC_001.pdf" TargetMode="External"/><Relationship Id="rId34" Type="http://schemas.openxmlformats.org/officeDocument/2006/relationships/hyperlink" Target="http://docupedia.de/zg/Unternehmensgeschichte" TargetMode="External"/><Relationship Id="rId42" Type="http://schemas.openxmlformats.org/officeDocument/2006/relationships/hyperlink" Target="https://www.che.de/downloads/Studie_Karrierefoerderung_im_Wissenschaftsmanagement_Band_1.pdf" TargetMode="External"/><Relationship Id="rId7" Type="http://schemas.openxmlformats.org/officeDocument/2006/relationships/hyperlink" Target="mailto:wtschach@uni-koeln.de" TargetMode="External"/><Relationship Id="rId12" Type="http://schemas.openxmlformats.org/officeDocument/2006/relationships/hyperlink" Target="https://opus.bibliothek.uni-wuerzburg.de/frontdoor/index/index/docId/5421" TargetMode="External"/><Relationship Id="rId17" Type="http://schemas.openxmlformats.org/officeDocument/2006/relationships/hyperlink" Target="https://www.europa-uni.de/de/struktur/zsfl/Forschung-und-Publikationen/_Publikationen-als-pdf/Girgensohn_Sennewald-2012_Schreiben-lehren_-Schreiben-lernen_-Einleitung.pdf" TargetMode="External"/><Relationship Id="rId25" Type="http://schemas.openxmlformats.org/officeDocument/2006/relationships/hyperlink" Target="http://www.hsozkult.de/publicationreview/id/rezbuecher-21071" TargetMode="External"/><Relationship Id="rId33" Type="http://schemas.openxmlformats.org/officeDocument/2006/relationships/hyperlink" Target="https://wila-arbeitsmarkt.de/files/uws_31_12_stiftungen.pdf" TargetMode="External"/><Relationship Id="rId38" Type="http://schemas.openxmlformats.org/officeDocument/2006/relationships/hyperlink" Target="http://www.spiegel.de/karriere/geisteswissenschaftler-in-der-wirtschaft-oh-gott-mein-chef-ist-theologe-a-744926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pb.de/shop/buecher/schriftenreihe/249927/praxishandbuch-historisches-lernen-und-medienbildung-im-digitalen-zeitalter" TargetMode="External"/><Relationship Id="rId20" Type="http://schemas.openxmlformats.org/officeDocument/2006/relationships/hyperlink" Target="http://www.hanser-elibrary.com/doi/pdf/10.3139/9783446413870.fm" TargetMode="External"/><Relationship Id="rId29" Type="http://schemas.openxmlformats.org/officeDocument/2006/relationships/hyperlink" Target="http://www.forschungsnetzwerk.at/downloadpub/Soziologie_Beruf_arbeitsmarkt_BDS_2000.pdf" TargetMode="External"/><Relationship Id="rId41" Type="http://schemas.openxmlformats.org/officeDocument/2006/relationships/hyperlink" Target="http://www.zeitgeschichte-online.de/thema/auftragsforschung-und-ns-aufarbeitun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sozkult.de/publicationreview/id/rezbuecher-12365" TargetMode="External"/><Relationship Id="rId24" Type="http://schemas.openxmlformats.org/officeDocument/2006/relationships/hyperlink" Target="http://www.hsozkult.de/publicationreview/id/rezbuecher-25249" TargetMode="External"/><Relationship Id="rId32" Type="http://schemas.openxmlformats.org/officeDocument/2006/relationships/hyperlink" Target="http://www.spiegel.de/lebenundlernen/job/von-beruf-lobbyist-die-ueberzeugungstaeter-a-690457.html" TargetMode="External"/><Relationship Id="rId37" Type="http://schemas.openxmlformats.org/officeDocument/2006/relationships/hyperlink" Target="http://www.zeit.de/campus/2015/03/ghostwriter-schattenwirtschaft-autobiographie-dissertation-hausarbeit" TargetMode="External"/><Relationship Id="rId40" Type="http://schemas.openxmlformats.org/officeDocument/2006/relationships/hyperlink" Target="http://hsozkult.geschichte.hu-berlin.de/rezensionen/2016-3-209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themanagement.de/pdf/Andler_Tools_Seiten_1_18.pdf" TargetMode="External"/><Relationship Id="rId23" Type="http://schemas.openxmlformats.org/officeDocument/2006/relationships/hyperlink" Target="http://www.uni-bielefeld.de/erziehungswissenschaft/richtigeinsteigen/files/pdf/reader-schreibuebungen.pdf" TargetMode="External"/><Relationship Id="rId28" Type="http://schemas.openxmlformats.org/officeDocument/2006/relationships/hyperlink" Target="http://hsozkult.geschichte.hu-berlin.de/rezensionen/2016-4-015" TargetMode="External"/><Relationship Id="rId36" Type="http://schemas.openxmlformats.org/officeDocument/2006/relationships/hyperlink" Target="http://www.transcript-verlag.de/978-3-8376-3310-8/praxishandbuch-online-fundraising" TargetMode="External"/><Relationship Id="rId10" Type="http://schemas.openxmlformats.org/officeDocument/2006/relationships/hyperlink" Target="http://www.hsozkult.de/publicationreview/id/rezbuecher-26230" TargetMode="External"/><Relationship Id="rId19" Type="http://schemas.openxmlformats.org/officeDocument/2006/relationships/hyperlink" Target="https://www.socialnet.de/rezensionen/21072.php" TargetMode="External"/><Relationship Id="rId31" Type="http://schemas.openxmlformats.org/officeDocument/2006/relationships/hyperlink" Target="http://www.bpb.de/apuz/32254/lobbyismus-in-deutschland?p=all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hsozkult.de/publicationreview/id/rezbuecher-26610" TargetMode="External"/><Relationship Id="rId14" Type="http://schemas.openxmlformats.org/officeDocument/2006/relationships/hyperlink" Target="http://karriere.unicum.de/berufsorientierung/berufsbilder/berufe-fuer-historiker" TargetMode="External"/><Relationship Id="rId22" Type="http://schemas.openxmlformats.org/officeDocument/2006/relationships/hyperlink" Target="http://www.hsozkult.de/publicationreview/id/rezbuecher-25111" TargetMode="External"/><Relationship Id="rId27" Type="http://schemas.openxmlformats.org/officeDocument/2006/relationships/hyperlink" Target="http://www.hsozkult.de/publicationreview/id/rezbuecher-25586" TargetMode="External"/><Relationship Id="rId30" Type="http://schemas.openxmlformats.org/officeDocument/2006/relationships/hyperlink" Target="http://www.zeit.de/2012/41/politikberatung-oeffentliche-hand" TargetMode="External"/><Relationship Id="rId35" Type="http://schemas.openxmlformats.org/officeDocument/2006/relationships/hyperlink" Target="http://www.wila-arbeitsmarkt.de/files/biku_2011_36_genealogie.pdf" TargetMode="External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8162</Words>
  <Characters>51426</Characters>
  <Application>Microsoft Office Word</Application>
  <DocSecurity>0</DocSecurity>
  <Lines>428</Lines>
  <Paragraphs>118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Werner Tschacher</dc:creator>
  <cp:lastModifiedBy>Tschacher</cp:lastModifiedBy>
  <cp:revision>27</cp:revision>
  <cp:lastPrinted>2016-04-27T08:54:00Z</cp:lastPrinted>
  <dcterms:created xsi:type="dcterms:W3CDTF">2017-12-12T19:37:00Z</dcterms:created>
  <dcterms:modified xsi:type="dcterms:W3CDTF">2017-12-13T23:32:00Z</dcterms:modified>
</cp:coreProperties>
</file>